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27A0B" w14:textId="2A7569B7" w:rsidR="002E28C1" w:rsidRPr="00237DC8" w:rsidRDefault="002E28C1" w:rsidP="00237DC8">
      <w:pPr>
        <w:pStyle w:val="Heading1"/>
        <w:jc w:val="center"/>
        <w:rPr>
          <w:sz w:val="56"/>
          <w:szCs w:val="56"/>
        </w:rPr>
      </w:pPr>
      <w:r w:rsidRPr="00237DC8">
        <w:rPr>
          <w:sz w:val="56"/>
          <w:szCs w:val="56"/>
        </w:rPr>
        <w:t>Annual Impact Report</w:t>
      </w:r>
    </w:p>
    <w:p w14:paraId="35FAE0DE" w14:textId="2A605901" w:rsidR="008F51AE" w:rsidRPr="00237DC8" w:rsidRDefault="004437CA" w:rsidP="004437CA">
      <w:pPr>
        <w:spacing w:line="360" w:lineRule="auto"/>
        <w:jc w:val="center"/>
        <w:rPr>
          <w:rFonts w:cs="Arial"/>
          <w:b/>
          <w:bCs/>
          <w:sz w:val="56"/>
          <w:szCs w:val="56"/>
        </w:rPr>
      </w:pPr>
      <w:r w:rsidRPr="00237DC8">
        <w:rPr>
          <w:rFonts w:cs="Arial"/>
          <w:b/>
          <w:bCs/>
          <w:sz w:val="56"/>
          <w:szCs w:val="56"/>
        </w:rPr>
        <w:t>202</w:t>
      </w:r>
      <w:r w:rsidR="007F3657">
        <w:rPr>
          <w:rFonts w:cs="Arial"/>
          <w:b/>
          <w:bCs/>
          <w:sz w:val="56"/>
          <w:szCs w:val="56"/>
        </w:rPr>
        <w:t>2</w:t>
      </w:r>
      <w:r w:rsidRPr="00237DC8">
        <w:rPr>
          <w:rFonts w:cs="Arial"/>
          <w:b/>
          <w:bCs/>
          <w:sz w:val="56"/>
          <w:szCs w:val="56"/>
        </w:rPr>
        <w:t>/202</w:t>
      </w:r>
      <w:r w:rsidR="007F3657">
        <w:rPr>
          <w:rFonts w:cs="Arial"/>
          <w:b/>
          <w:bCs/>
          <w:sz w:val="56"/>
          <w:szCs w:val="56"/>
        </w:rPr>
        <w:t>3</w:t>
      </w:r>
    </w:p>
    <w:p w14:paraId="600F645F" w14:textId="498A827A" w:rsidR="004437CA" w:rsidRDefault="004437CA" w:rsidP="004437CA">
      <w:pPr>
        <w:spacing w:line="360" w:lineRule="auto"/>
        <w:jc w:val="center"/>
        <w:rPr>
          <w:rFonts w:cs="Arial"/>
          <w:b/>
          <w:bCs/>
          <w:sz w:val="44"/>
          <w:szCs w:val="44"/>
        </w:rPr>
      </w:pPr>
    </w:p>
    <w:p w14:paraId="61BC66B9" w14:textId="13BDB056" w:rsidR="004437CA" w:rsidRDefault="004437CA" w:rsidP="004437CA">
      <w:pPr>
        <w:spacing w:line="360" w:lineRule="auto"/>
        <w:jc w:val="center"/>
        <w:rPr>
          <w:rFonts w:cs="Arial"/>
          <w:b/>
          <w:bCs/>
          <w:sz w:val="44"/>
          <w:szCs w:val="44"/>
        </w:rPr>
      </w:pPr>
    </w:p>
    <w:p w14:paraId="6F2280A5" w14:textId="464FBB12" w:rsidR="004437CA" w:rsidRDefault="004437CA" w:rsidP="004437CA">
      <w:pPr>
        <w:spacing w:line="360" w:lineRule="auto"/>
        <w:jc w:val="center"/>
        <w:rPr>
          <w:rFonts w:cs="Arial"/>
          <w:b/>
          <w:bCs/>
          <w:sz w:val="44"/>
          <w:szCs w:val="44"/>
        </w:rPr>
      </w:pPr>
    </w:p>
    <w:p w14:paraId="7BC88EB5" w14:textId="5817A88B" w:rsidR="004437CA" w:rsidRDefault="004437CA" w:rsidP="004437CA">
      <w:pPr>
        <w:spacing w:line="360" w:lineRule="auto"/>
        <w:jc w:val="center"/>
        <w:rPr>
          <w:rFonts w:cs="Arial"/>
          <w:b/>
          <w:bCs/>
          <w:sz w:val="44"/>
          <w:szCs w:val="44"/>
        </w:rPr>
      </w:pPr>
    </w:p>
    <w:p w14:paraId="53DBCFEC" w14:textId="715740CE" w:rsidR="008F51AE" w:rsidRDefault="008F51AE" w:rsidP="004437CA">
      <w:pPr>
        <w:spacing w:line="360" w:lineRule="auto"/>
        <w:jc w:val="center"/>
        <w:rPr>
          <w:rFonts w:cs="Arial"/>
          <w:b/>
          <w:bCs/>
          <w:sz w:val="32"/>
          <w:szCs w:val="32"/>
        </w:rPr>
      </w:pPr>
    </w:p>
    <w:p w14:paraId="3B5E1D17" w14:textId="77777777" w:rsidR="004437CA" w:rsidRDefault="004437CA" w:rsidP="004437CA">
      <w:pPr>
        <w:spacing w:line="360" w:lineRule="auto"/>
        <w:jc w:val="center"/>
        <w:rPr>
          <w:rFonts w:cs="Arial"/>
          <w:b/>
          <w:bCs/>
          <w:sz w:val="32"/>
          <w:szCs w:val="32"/>
        </w:rPr>
      </w:pPr>
    </w:p>
    <w:p w14:paraId="32C47118" w14:textId="77777777" w:rsidR="008F51AE" w:rsidRPr="00237DC8" w:rsidRDefault="008F51AE" w:rsidP="00237DC8">
      <w:pPr>
        <w:pStyle w:val="Heading1"/>
        <w:jc w:val="center"/>
        <w:rPr>
          <w:sz w:val="56"/>
          <w:szCs w:val="56"/>
        </w:rPr>
      </w:pPr>
      <w:r w:rsidRPr="00237DC8">
        <w:rPr>
          <w:sz w:val="56"/>
          <w:szCs w:val="56"/>
        </w:rPr>
        <w:t>VI Charity Sector Partnership</w:t>
      </w:r>
    </w:p>
    <w:p w14:paraId="0C131A12" w14:textId="77777777" w:rsidR="008F51AE" w:rsidRPr="009E4668" w:rsidRDefault="008F51AE" w:rsidP="00FD34C3">
      <w:pPr>
        <w:spacing w:line="360" w:lineRule="auto"/>
        <w:rPr>
          <w:rFonts w:cs="Arial"/>
          <w:b/>
          <w:bCs/>
          <w:sz w:val="44"/>
          <w:szCs w:val="44"/>
        </w:rPr>
      </w:pPr>
    </w:p>
    <w:p w14:paraId="40873E84" w14:textId="77777777" w:rsidR="002E28C1" w:rsidRDefault="002E28C1" w:rsidP="00FD34C3">
      <w:pPr>
        <w:spacing w:line="360" w:lineRule="auto"/>
        <w:rPr>
          <w:rFonts w:cs="Arial"/>
          <w:b/>
          <w:bCs/>
          <w:sz w:val="32"/>
          <w:szCs w:val="32"/>
        </w:rPr>
      </w:pPr>
    </w:p>
    <w:p w14:paraId="1155BDC8" w14:textId="77777777" w:rsidR="008F51AE" w:rsidRDefault="008F51AE" w:rsidP="001A4EC8">
      <w:pPr>
        <w:spacing w:line="360" w:lineRule="auto"/>
        <w:rPr>
          <w:rFonts w:cs="Arial"/>
          <w:b/>
          <w:bCs/>
          <w:sz w:val="36"/>
          <w:szCs w:val="36"/>
        </w:rPr>
      </w:pPr>
    </w:p>
    <w:p w14:paraId="3E19A6D0" w14:textId="77777777" w:rsidR="008F51AE" w:rsidRDefault="008F51AE" w:rsidP="001A4EC8">
      <w:pPr>
        <w:spacing w:line="360" w:lineRule="auto"/>
        <w:rPr>
          <w:rFonts w:cs="Arial"/>
          <w:b/>
          <w:bCs/>
          <w:sz w:val="36"/>
          <w:szCs w:val="36"/>
        </w:rPr>
      </w:pPr>
    </w:p>
    <w:p w14:paraId="0E052E0B" w14:textId="77777777" w:rsidR="008F51AE" w:rsidRDefault="008F51AE" w:rsidP="001A4EC8">
      <w:pPr>
        <w:spacing w:line="360" w:lineRule="auto"/>
        <w:rPr>
          <w:rFonts w:cs="Arial"/>
          <w:b/>
          <w:bCs/>
          <w:sz w:val="36"/>
          <w:szCs w:val="36"/>
        </w:rPr>
      </w:pPr>
    </w:p>
    <w:p w14:paraId="372AEB49" w14:textId="77777777" w:rsidR="008F51AE" w:rsidRDefault="008F51AE" w:rsidP="001A4EC8">
      <w:pPr>
        <w:spacing w:line="360" w:lineRule="auto"/>
        <w:rPr>
          <w:rFonts w:cs="Arial"/>
          <w:b/>
          <w:bCs/>
          <w:sz w:val="36"/>
          <w:szCs w:val="36"/>
        </w:rPr>
      </w:pPr>
    </w:p>
    <w:p w14:paraId="4F1D8968" w14:textId="77777777" w:rsidR="008F51AE" w:rsidRDefault="008F51AE" w:rsidP="001A4EC8">
      <w:pPr>
        <w:spacing w:line="360" w:lineRule="auto"/>
        <w:rPr>
          <w:rFonts w:cs="Arial"/>
          <w:b/>
          <w:bCs/>
          <w:sz w:val="36"/>
          <w:szCs w:val="36"/>
        </w:rPr>
      </w:pPr>
    </w:p>
    <w:p w14:paraId="4EB05BCC" w14:textId="77777777" w:rsidR="008F51AE" w:rsidRDefault="008F51AE" w:rsidP="001A4EC8">
      <w:pPr>
        <w:spacing w:line="360" w:lineRule="auto"/>
        <w:rPr>
          <w:rFonts w:cs="Arial"/>
          <w:b/>
          <w:bCs/>
          <w:sz w:val="36"/>
          <w:szCs w:val="36"/>
        </w:rPr>
      </w:pPr>
    </w:p>
    <w:p w14:paraId="4DE3FDEA" w14:textId="77777777" w:rsidR="008F51AE" w:rsidRDefault="008F51AE" w:rsidP="001A4EC8">
      <w:pPr>
        <w:spacing w:line="360" w:lineRule="auto"/>
        <w:rPr>
          <w:rFonts w:cs="Arial"/>
          <w:b/>
          <w:bCs/>
          <w:sz w:val="36"/>
          <w:szCs w:val="36"/>
        </w:rPr>
      </w:pPr>
    </w:p>
    <w:p w14:paraId="5333537D" w14:textId="77777777" w:rsidR="008F51AE" w:rsidRDefault="008F51AE" w:rsidP="001A4EC8">
      <w:pPr>
        <w:spacing w:line="360" w:lineRule="auto"/>
        <w:rPr>
          <w:rFonts w:cs="Arial"/>
          <w:b/>
          <w:bCs/>
          <w:sz w:val="36"/>
          <w:szCs w:val="36"/>
        </w:rPr>
      </w:pPr>
    </w:p>
    <w:p w14:paraId="4BB0A45E" w14:textId="77777777" w:rsidR="008F51AE" w:rsidRDefault="008F51AE" w:rsidP="001A4EC8">
      <w:pPr>
        <w:spacing w:line="360" w:lineRule="auto"/>
        <w:rPr>
          <w:rFonts w:cs="Arial"/>
          <w:b/>
          <w:bCs/>
          <w:sz w:val="36"/>
          <w:szCs w:val="36"/>
        </w:rPr>
      </w:pPr>
    </w:p>
    <w:p w14:paraId="0B3308C2" w14:textId="7DFB43F9" w:rsidR="008F51AE" w:rsidRPr="00237DC8" w:rsidRDefault="008F51AE" w:rsidP="00237DC8">
      <w:pPr>
        <w:pStyle w:val="Heading4"/>
        <w:rPr>
          <w:sz w:val="44"/>
          <w:szCs w:val="44"/>
        </w:rPr>
      </w:pPr>
      <w:r w:rsidRPr="00237DC8">
        <w:rPr>
          <w:sz w:val="44"/>
          <w:szCs w:val="44"/>
        </w:rPr>
        <w:lastRenderedPageBreak/>
        <w:t>Annual Impact Report 202</w:t>
      </w:r>
      <w:r w:rsidR="007F3657">
        <w:rPr>
          <w:sz w:val="44"/>
          <w:szCs w:val="44"/>
        </w:rPr>
        <w:t>2</w:t>
      </w:r>
      <w:r w:rsidRPr="00237DC8">
        <w:rPr>
          <w:sz w:val="44"/>
          <w:szCs w:val="44"/>
        </w:rPr>
        <w:t>/202</w:t>
      </w:r>
      <w:r w:rsidR="007F3657">
        <w:rPr>
          <w:sz w:val="44"/>
          <w:szCs w:val="44"/>
        </w:rPr>
        <w:t>3</w:t>
      </w:r>
    </w:p>
    <w:p w14:paraId="1E1C29BA" w14:textId="39798695" w:rsidR="008F51AE" w:rsidRDefault="008F51AE" w:rsidP="008F51AE">
      <w:pPr>
        <w:spacing w:line="360" w:lineRule="auto"/>
        <w:rPr>
          <w:rFonts w:cs="Arial"/>
          <w:b/>
          <w:bCs/>
          <w:sz w:val="36"/>
          <w:szCs w:val="36"/>
        </w:rPr>
      </w:pPr>
      <w:r>
        <w:rPr>
          <w:rFonts w:cs="Arial"/>
          <w:b/>
          <w:bCs/>
          <w:sz w:val="36"/>
          <w:szCs w:val="36"/>
        </w:rPr>
        <w:t xml:space="preserve">VI Charity </w:t>
      </w:r>
      <w:r w:rsidRPr="008E651E">
        <w:rPr>
          <w:rFonts w:cs="Arial"/>
          <w:b/>
          <w:bCs/>
          <w:sz w:val="36"/>
          <w:szCs w:val="36"/>
        </w:rPr>
        <w:t xml:space="preserve">Sector </w:t>
      </w:r>
      <w:r>
        <w:rPr>
          <w:rFonts w:cs="Arial"/>
          <w:b/>
          <w:bCs/>
          <w:sz w:val="36"/>
          <w:szCs w:val="36"/>
        </w:rPr>
        <w:t>Partnership</w:t>
      </w:r>
    </w:p>
    <w:p w14:paraId="5D0EBB2B" w14:textId="548AFF68" w:rsidR="008F51AE" w:rsidRPr="004437CA" w:rsidRDefault="008F51AE" w:rsidP="008F51AE">
      <w:pPr>
        <w:spacing w:line="360" w:lineRule="auto"/>
        <w:rPr>
          <w:rFonts w:cs="Arial"/>
          <w:b/>
          <w:bCs/>
          <w:sz w:val="32"/>
          <w:szCs w:val="32"/>
        </w:rPr>
      </w:pPr>
      <w:r w:rsidRPr="004437CA">
        <w:rPr>
          <w:rFonts w:cs="Arial"/>
          <w:b/>
          <w:bCs/>
          <w:sz w:val="32"/>
          <w:szCs w:val="32"/>
        </w:rPr>
        <w:t>Contents</w:t>
      </w:r>
      <w:r w:rsidR="00D94976">
        <w:rPr>
          <w:rFonts w:cs="Arial"/>
          <w:b/>
          <w:bCs/>
          <w:sz w:val="32"/>
          <w:szCs w:val="32"/>
        </w:rPr>
        <w:t xml:space="preserve"> </w:t>
      </w:r>
      <w:r w:rsidR="00D94976">
        <w:rPr>
          <w:rFonts w:cs="Arial"/>
          <w:b/>
          <w:bCs/>
          <w:sz w:val="32"/>
          <w:szCs w:val="32"/>
        </w:rPr>
        <w:tab/>
      </w:r>
      <w:r w:rsidR="00D94976">
        <w:rPr>
          <w:rFonts w:cs="Arial"/>
          <w:b/>
          <w:bCs/>
          <w:sz w:val="32"/>
          <w:szCs w:val="32"/>
        </w:rPr>
        <w:tab/>
      </w:r>
      <w:r w:rsidR="00D94976">
        <w:rPr>
          <w:rFonts w:cs="Arial"/>
          <w:b/>
          <w:bCs/>
          <w:sz w:val="32"/>
          <w:szCs w:val="32"/>
        </w:rPr>
        <w:tab/>
      </w:r>
      <w:r w:rsidR="00D94976">
        <w:rPr>
          <w:rFonts w:cs="Arial"/>
          <w:b/>
          <w:bCs/>
          <w:sz w:val="32"/>
          <w:szCs w:val="32"/>
        </w:rPr>
        <w:tab/>
      </w:r>
      <w:r w:rsidR="00D94976">
        <w:rPr>
          <w:rFonts w:cs="Arial"/>
          <w:b/>
          <w:bCs/>
          <w:sz w:val="32"/>
          <w:szCs w:val="32"/>
        </w:rPr>
        <w:tab/>
      </w:r>
      <w:r w:rsidR="00D94976">
        <w:rPr>
          <w:rFonts w:cs="Arial"/>
          <w:b/>
          <w:bCs/>
          <w:sz w:val="32"/>
          <w:szCs w:val="32"/>
        </w:rPr>
        <w:tab/>
      </w:r>
      <w:r w:rsidR="00D94976">
        <w:rPr>
          <w:rFonts w:cs="Arial"/>
          <w:b/>
          <w:bCs/>
          <w:sz w:val="32"/>
          <w:szCs w:val="32"/>
        </w:rPr>
        <w:tab/>
      </w:r>
      <w:r w:rsidR="00D94976">
        <w:rPr>
          <w:rFonts w:cs="Arial"/>
          <w:b/>
          <w:bCs/>
          <w:sz w:val="32"/>
          <w:szCs w:val="32"/>
        </w:rPr>
        <w:tab/>
      </w:r>
      <w:r w:rsidR="001B0A68">
        <w:rPr>
          <w:rFonts w:cs="Arial"/>
          <w:b/>
          <w:bCs/>
          <w:sz w:val="32"/>
          <w:szCs w:val="32"/>
        </w:rPr>
        <w:tab/>
        <w:t xml:space="preserve">   </w:t>
      </w:r>
      <w:r w:rsidR="00D94976" w:rsidRPr="006C2D86">
        <w:rPr>
          <w:rFonts w:cs="Arial"/>
          <w:b/>
          <w:bCs/>
          <w:sz w:val="32"/>
          <w:szCs w:val="32"/>
        </w:rPr>
        <w:t>Page</w:t>
      </w:r>
    </w:p>
    <w:p w14:paraId="38A09D52" w14:textId="0F1D3AFA" w:rsidR="008F51AE" w:rsidRDefault="004437CA" w:rsidP="001A4EC8">
      <w:pPr>
        <w:spacing w:line="360" w:lineRule="auto"/>
        <w:rPr>
          <w:rFonts w:cs="Arial"/>
          <w:szCs w:val="28"/>
        </w:rPr>
      </w:pPr>
      <w:r>
        <w:rPr>
          <w:rFonts w:cs="Arial"/>
          <w:szCs w:val="28"/>
        </w:rPr>
        <w:t>Executive Summary</w:t>
      </w:r>
      <w:r w:rsidR="001B0A68">
        <w:rPr>
          <w:rFonts w:cs="Arial"/>
          <w:szCs w:val="28"/>
        </w:rPr>
        <w:tab/>
      </w:r>
      <w:r w:rsidR="001B0A68">
        <w:rPr>
          <w:rFonts w:cs="Arial"/>
          <w:szCs w:val="28"/>
        </w:rPr>
        <w:tab/>
      </w:r>
      <w:r w:rsidR="001B0A68">
        <w:rPr>
          <w:rFonts w:cs="Arial"/>
          <w:szCs w:val="28"/>
        </w:rPr>
        <w:tab/>
      </w:r>
      <w:r w:rsidR="001B0A68">
        <w:rPr>
          <w:rFonts w:cs="Arial"/>
          <w:szCs w:val="28"/>
        </w:rPr>
        <w:tab/>
      </w:r>
      <w:r w:rsidR="001B0A68">
        <w:rPr>
          <w:rFonts w:cs="Arial"/>
          <w:szCs w:val="28"/>
        </w:rPr>
        <w:tab/>
      </w:r>
      <w:r w:rsidR="001B0A68">
        <w:rPr>
          <w:rFonts w:cs="Arial"/>
          <w:szCs w:val="28"/>
        </w:rPr>
        <w:tab/>
      </w:r>
      <w:r w:rsidR="001B0A68">
        <w:rPr>
          <w:rFonts w:cs="Arial"/>
          <w:szCs w:val="28"/>
        </w:rPr>
        <w:tab/>
      </w:r>
      <w:r w:rsidR="001B0A68">
        <w:rPr>
          <w:rFonts w:cs="Arial"/>
          <w:szCs w:val="28"/>
        </w:rPr>
        <w:tab/>
      </w:r>
      <w:r w:rsidR="001B0A68">
        <w:rPr>
          <w:rFonts w:cs="Arial"/>
          <w:szCs w:val="28"/>
        </w:rPr>
        <w:tab/>
        <w:t>3</w:t>
      </w:r>
    </w:p>
    <w:p w14:paraId="59C5EF7F" w14:textId="5378E836" w:rsidR="004437CA" w:rsidRPr="004437CA" w:rsidRDefault="004437CA" w:rsidP="001A4EC8">
      <w:pPr>
        <w:spacing w:line="360" w:lineRule="auto"/>
        <w:rPr>
          <w:rFonts w:cs="Arial"/>
          <w:szCs w:val="28"/>
        </w:rPr>
      </w:pPr>
      <w:r w:rsidRPr="004437CA">
        <w:rPr>
          <w:rFonts w:cs="Arial"/>
          <w:szCs w:val="28"/>
        </w:rPr>
        <w:t>VI Charity Sector Partnership</w:t>
      </w:r>
      <w:r w:rsidR="001B0A68">
        <w:rPr>
          <w:rFonts w:cs="Arial"/>
          <w:szCs w:val="28"/>
        </w:rPr>
        <w:tab/>
      </w:r>
      <w:r w:rsidR="001B0A68">
        <w:rPr>
          <w:rFonts w:cs="Arial"/>
          <w:szCs w:val="28"/>
        </w:rPr>
        <w:tab/>
      </w:r>
      <w:r w:rsidR="001B0A68">
        <w:rPr>
          <w:rFonts w:cs="Arial"/>
          <w:szCs w:val="28"/>
        </w:rPr>
        <w:tab/>
      </w:r>
      <w:r w:rsidR="001B0A68">
        <w:rPr>
          <w:rFonts w:cs="Arial"/>
          <w:szCs w:val="28"/>
        </w:rPr>
        <w:tab/>
      </w:r>
      <w:r w:rsidR="001B0A68">
        <w:rPr>
          <w:rFonts w:cs="Arial"/>
          <w:szCs w:val="28"/>
        </w:rPr>
        <w:tab/>
      </w:r>
      <w:r w:rsidR="001B0A68">
        <w:rPr>
          <w:rFonts w:cs="Arial"/>
          <w:szCs w:val="28"/>
        </w:rPr>
        <w:tab/>
      </w:r>
      <w:r w:rsidR="001B0A68">
        <w:rPr>
          <w:rFonts w:cs="Arial"/>
          <w:szCs w:val="28"/>
        </w:rPr>
        <w:tab/>
      </w:r>
      <w:r w:rsidR="003F4E63">
        <w:rPr>
          <w:rFonts w:cs="Arial"/>
          <w:szCs w:val="28"/>
        </w:rPr>
        <w:t>4</w:t>
      </w:r>
    </w:p>
    <w:p w14:paraId="0A11D89B" w14:textId="7642664E" w:rsidR="004437CA" w:rsidRPr="004437CA" w:rsidRDefault="004437CA" w:rsidP="001A4EC8">
      <w:pPr>
        <w:spacing w:line="360" w:lineRule="auto"/>
        <w:rPr>
          <w:rFonts w:cs="Arial"/>
          <w:szCs w:val="28"/>
        </w:rPr>
      </w:pPr>
      <w:r w:rsidRPr="004437CA">
        <w:rPr>
          <w:rFonts w:cs="Arial"/>
          <w:szCs w:val="28"/>
        </w:rPr>
        <w:t>Context</w:t>
      </w:r>
      <w:r w:rsidR="001B0A68">
        <w:rPr>
          <w:rFonts w:cs="Arial"/>
          <w:szCs w:val="28"/>
        </w:rPr>
        <w:tab/>
      </w:r>
      <w:r w:rsidR="001B0A68">
        <w:rPr>
          <w:rFonts w:cs="Arial"/>
          <w:szCs w:val="28"/>
        </w:rPr>
        <w:tab/>
      </w:r>
      <w:r w:rsidR="001B0A68">
        <w:rPr>
          <w:rFonts w:cs="Arial"/>
          <w:szCs w:val="28"/>
        </w:rPr>
        <w:tab/>
      </w:r>
      <w:r w:rsidR="001B0A68">
        <w:rPr>
          <w:rFonts w:cs="Arial"/>
          <w:szCs w:val="28"/>
        </w:rPr>
        <w:tab/>
      </w:r>
      <w:r w:rsidR="001B0A68">
        <w:rPr>
          <w:rFonts w:cs="Arial"/>
          <w:szCs w:val="28"/>
        </w:rPr>
        <w:tab/>
      </w:r>
      <w:r w:rsidR="001B0A68">
        <w:rPr>
          <w:rFonts w:cs="Arial"/>
          <w:szCs w:val="28"/>
        </w:rPr>
        <w:tab/>
      </w:r>
      <w:r w:rsidR="001B0A68">
        <w:rPr>
          <w:rFonts w:cs="Arial"/>
          <w:szCs w:val="28"/>
        </w:rPr>
        <w:tab/>
      </w:r>
      <w:r w:rsidR="001B0A68">
        <w:rPr>
          <w:rFonts w:cs="Arial"/>
          <w:szCs w:val="28"/>
        </w:rPr>
        <w:tab/>
      </w:r>
      <w:r w:rsidR="001B0A68">
        <w:rPr>
          <w:rFonts w:cs="Arial"/>
          <w:szCs w:val="28"/>
        </w:rPr>
        <w:tab/>
      </w:r>
      <w:r w:rsidR="001B0A68">
        <w:rPr>
          <w:rFonts w:cs="Arial"/>
          <w:szCs w:val="28"/>
        </w:rPr>
        <w:tab/>
      </w:r>
      <w:r w:rsidR="001B0A68">
        <w:rPr>
          <w:rFonts w:cs="Arial"/>
          <w:szCs w:val="28"/>
        </w:rPr>
        <w:tab/>
      </w:r>
      <w:r w:rsidR="003F4E63">
        <w:rPr>
          <w:rFonts w:cs="Arial"/>
          <w:szCs w:val="28"/>
        </w:rPr>
        <w:t>5</w:t>
      </w:r>
    </w:p>
    <w:p w14:paraId="017B8D49" w14:textId="16E8C30A" w:rsidR="004437CA" w:rsidRPr="004437CA" w:rsidRDefault="004437CA" w:rsidP="001A4EC8">
      <w:pPr>
        <w:spacing w:line="360" w:lineRule="auto"/>
        <w:rPr>
          <w:rFonts w:cs="Arial"/>
          <w:szCs w:val="28"/>
        </w:rPr>
      </w:pPr>
      <w:r w:rsidRPr="004437CA">
        <w:rPr>
          <w:rFonts w:cs="Arial"/>
          <w:szCs w:val="28"/>
        </w:rPr>
        <w:t>Workplan for 202</w:t>
      </w:r>
      <w:r w:rsidR="007F3657">
        <w:rPr>
          <w:rFonts w:cs="Arial"/>
          <w:szCs w:val="28"/>
        </w:rPr>
        <w:t>2</w:t>
      </w:r>
      <w:r w:rsidRPr="004437CA">
        <w:rPr>
          <w:rFonts w:cs="Arial"/>
          <w:szCs w:val="28"/>
        </w:rPr>
        <w:t>/202</w:t>
      </w:r>
      <w:r w:rsidR="007F3657">
        <w:rPr>
          <w:rFonts w:cs="Arial"/>
          <w:szCs w:val="28"/>
        </w:rPr>
        <w:t>3</w:t>
      </w:r>
      <w:r w:rsidR="001B0A68">
        <w:rPr>
          <w:rFonts w:cs="Arial"/>
          <w:szCs w:val="28"/>
        </w:rPr>
        <w:tab/>
      </w:r>
      <w:r w:rsidR="001B0A68">
        <w:rPr>
          <w:rFonts w:cs="Arial"/>
          <w:szCs w:val="28"/>
        </w:rPr>
        <w:tab/>
      </w:r>
      <w:r w:rsidR="001B0A68">
        <w:rPr>
          <w:rFonts w:cs="Arial"/>
          <w:szCs w:val="28"/>
        </w:rPr>
        <w:tab/>
      </w:r>
      <w:r w:rsidR="001B0A68">
        <w:rPr>
          <w:rFonts w:cs="Arial"/>
          <w:szCs w:val="28"/>
        </w:rPr>
        <w:tab/>
      </w:r>
      <w:r w:rsidR="001B0A68">
        <w:rPr>
          <w:rFonts w:cs="Arial"/>
          <w:szCs w:val="28"/>
        </w:rPr>
        <w:tab/>
      </w:r>
      <w:r w:rsidR="001B0A68">
        <w:rPr>
          <w:rFonts w:cs="Arial"/>
          <w:szCs w:val="28"/>
        </w:rPr>
        <w:tab/>
      </w:r>
      <w:r w:rsidR="001B0A68">
        <w:rPr>
          <w:rFonts w:cs="Arial"/>
          <w:szCs w:val="28"/>
        </w:rPr>
        <w:tab/>
      </w:r>
      <w:r w:rsidR="00A26FAF">
        <w:rPr>
          <w:rFonts w:cs="Arial"/>
          <w:szCs w:val="28"/>
        </w:rPr>
        <w:tab/>
      </w:r>
      <w:r w:rsidR="003F4E63">
        <w:rPr>
          <w:rFonts w:cs="Arial"/>
          <w:szCs w:val="28"/>
        </w:rPr>
        <w:t>6</w:t>
      </w:r>
    </w:p>
    <w:p w14:paraId="771EC34D" w14:textId="77777777" w:rsidR="000C64B6" w:rsidRDefault="006B589F" w:rsidP="004437CA">
      <w:pPr>
        <w:pStyle w:val="Heading2"/>
        <w:spacing w:after="0" w:line="360" w:lineRule="auto"/>
        <w:rPr>
          <w:b w:val="0"/>
          <w:sz w:val="28"/>
          <w:szCs w:val="28"/>
        </w:rPr>
      </w:pPr>
      <w:r>
        <w:rPr>
          <w:b w:val="0"/>
          <w:sz w:val="28"/>
          <w:szCs w:val="28"/>
        </w:rPr>
        <w:t xml:space="preserve">Strategic </w:t>
      </w:r>
      <w:r w:rsidR="004437CA" w:rsidRPr="004437CA">
        <w:rPr>
          <w:b w:val="0"/>
          <w:sz w:val="28"/>
          <w:szCs w:val="28"/>
        </w:rPr>
        <w:t>Workstream</w:t>
      </w:r>
      <w:r w:rsidR="000C64B6">
        <w:rPr>
          <w:b w:val="0"/>
          <w:sz w:val="28"/>
          <w:szCs w:val="28"/>
        </w:rPr>
        <w:t>s</w:t>
      </w:r>
      <w:r w:rsidR="004437CA" w:rsidRPr="004437CA">
        <w:rPr>
          <w:b w:val="0"/>
          <w:sz w:val="28"/>
          <w:szCs w:val="28"/>
        </w:rPr>
        <w:t xml:space="preserve">: </w:t>
      </w:r>
    </w:p>
    <w:p w14:paraId="328495C9" w14:textId="5B69F284" w:rsidR="004437CA" w:rsidRPr="004437CA" w:rsidRDefault="006B589F" w:rsidP="004F32D0">
      <w:pPr>
        <w:pStyle w:val="Heading2"/>
        <w:numPr>
          <w:ilvl w:val="0"/>
          <w:numId w:val="8"/>
        </w:numPr>
        <w:spacing w:after="0" w:line="360" w:lineRule="auto"/>
        <w:rPr>
          <w:b w:val="0"/>
          <w:sz w:val="28"/>
          <w:szCs w:val="28"/>
        </w:rPr>
      </w:pPr>
      <w:r>
        <w:rPr>
          <w:b w:val="0"/>
          <w:sz w:val="28"/>
          <w:szCs w:val="28"/>
        </w:rPr>
        <w:t>Sight Loss Pathway</w:t>
      </w:r>
      <w:r w:rsidR="00B674B6">
        <w:rPr>
          <w:b w:val="0"/>
          <w:sz w:val="28"/>
          <w:szCs w:val="28"/>
        </w:rPr>
        <w:t xml:space="preserve"> including </w:t>
      </w:r>
      <w:r w:rsidR="009037D7">
        <w:rPr>
          <w:b w:val="0"/>
          <w:sz w:val="28"/>
          <w:szCs w:val="28"/>
        </w:rPr>
        <w:t xml:space="preserve">the </w:t>
      </w:r>
      <w:r w:rsidR="00B674B6">
        <w:rPr>
          <w:b w:val="0"/>
          <w:sz w:val="28"/>
          <w:szCs w:val="28"/>
        </w:rPr>
        <w:t>Paediatric Pathway</w:t>
      </w:r>
      <w:r w:rsidR="00A26FAF">
        <w:rPr>
          <w:b w:val="0"/>
          <w:sz w:val="28"/>
          <w:szCs w:val="28"/>
        </w:rPr>
        <w:tab/>
        <w:t xml:space="preserve">        </w:t>
      </w:r>
      <w:r w:rsidR="00A26FAF">
        <w:rPr>
          <w:b w:val="0"/>
          <w:sz w:val="28"/>
          <w:szCs w:val="28"/>
        </w:rPr>
        <w:tab/>
      </w:r>
      <w:r w:rsidR="003F4E63">
        <w:rPr>
          <w:b w:val="0"/>
          <w:sz w:val="28"/>
          <w:szCs w:val="28"/>
        </w:rPr>
        <w:t>7</w:t>
      </w:r>
    </w:p>
    <w:p w14:paraId="77230008" w14:textId="68BCDBB9" w:rsidR="00A26FAF" w:rsidRPr="00C11C12" w:rsidRDefault="00A26FAF" w:rsidP="004F32D0">
      <w:pPr>
        <w:pStyle w:val="ListParagraph"/>
        <w:numPr>
          <w:ilvl w:val="0"/>
          <w:numId w:val="8"/>
        </w:numPr>
        <w:spacing w:line="360" w:lineRule="auto"/>
      </w:pPr>
      <w:r w:rsidRPr="00C11C12">
        <w:rPr>
          <w:bCs/>
          <w:szCs w:val="28"/>
        </w:rPr>
        <w:t>Post clinical support for people with sight loss</w:t>
      </w:r>
      <w:r w:rsidR="006C2D86">
        <w:rPr>
          <w:bCs/>
          <w:szCs w:val="28"/>
        </w:rPr>
        <w:tab/>
      </w:r>
      <w:r>
        <w:rPr>
          <w:bCs/>
          <w:szCs w:val="28"/>
        </w:rPr>
        <w:tab/>
      </w:r>
      <w:r>
        <w:rPr>
          <w:bCs/>
          <w:szCs w:val="28"/>
        </w:rPr>
        <w:tab/>
      </w:r>
      <w:r>
        <w:rPr>
          <w:bCs/>
          <w:szCs w:val="28"/>
        </w:rPr>
        <w:tab/>
        <w:t>1</w:t>
      </w:r>
      <w:r w:rsidR="00921941">
        <w:rPr>
          <w:bCs/>
          <w:szCs w:val="28"/>
        </w:rPr>
        <w:t>2</w:t>
      </w:r>
    </w:p>
    <w:p w14:paraId="4261B05F" w14:textId="23174419" w:rsidR="00FA0718" w:rsidRDefault="00FA0718" w:rsidP="004F32D0">
      <w:pPr>
        <w:pStyle w:val="Heading2"/>
        <w:numPr>
          <w:ilvl w:val="0"/>
          <w:numId w:val="8"/>
        </w:numPr>
        <w:spacing w:after="0" w:line="360" w:lineRule="auto"/>
        <w:rPr>
          <w:b w:val="0"/>
          <w:sz w:val="28"/>
          <w:szCs w:val="28"/>
        </w:rPr>
      </w:pPr>
      <w:r>
        <w:rPr>
          <w:b w:val="0"/>
          <w:sz w:val="28"/>
          <w:szCs w:val="28"/>
        </w:rPr>
        <w:t>VI Insight Hub</w:t>
      </w:r>
      <w:r w:rsidR="00A26FAF">
        <w:rPr>
          <w:b w:val="0"/>
          <w:sz w:val="28"/>
          <w:szCs w:val="28"/>
        </w:rPr>
        <w:tab/>
      </w:r>
      <w:r w:rsidR="00A26FAF">
        <w:rPr>
          <w:b w:val="0"/>
          <w:sz w:val="28"/>
          <w:szCs w:val="28"/>
        </w:rPr>
        <w:tab/>
      </w:r>
      <w:r w:rsidR="00A26FAF">
        <w:rPr>
          <w:b w:val="0"/>
          <w:sz w:val="28"/>
          <w:szCs w:val="28"/>
        </w:rPr>
        <w:tab/>
      </w:r>
      <w:r w:rsidR="00A26FAF">
        <w:rPr>
          <w:b w:val="0"/>
          <w:sz w:val="28"/>
          <w:szCs w:val="28"/>
        </w:rPr>
        <w:tab/>
      </w:r>
      <w:r w:rsidR="00A26FAF">
        <w:rPr>
          <w:b w:val="0"/>
          <w:sz w:val="28"/>
          <w:szCs w:val="28"/>
        </w:rPr>
        <w:tab/>
      </w:r>
      <w:r w:rsidR="00A26FAF">
        <w:rPr>
          <w:b w:val="0"/>
          <w:sz w:val="28"/>
          <w:szCs w:val="28"/>
        </w:rPr>
        <w:tab/>
      </w:r>
      <w:r w:rsidR="00A26FAF">
        <w:rPr>
          <w:b w:val="0"/>
          <w:sz w:val="28"/>
          <w:szCs w:val="28"/>
        </w:rPr>
        <w:tab/>
      </w:r>
      <w:r w:rsidR="00A26FAF">
        <w:rPr>
          <w:b w:val="0"/>
          <w:sz w:val="28"/>
          <w:szCs w:val="28"/>
        </w:rPr>
        <w:tab/>
      </w:r>
      <w:r w:rsidR="00A26FAF">
        <w:rPr>
          <w:b w:val="0"/>
          <w:sz w:val="28"/>
          <w:szCs w:val="28"/>
        </w:rPr>
        <w:tab/>
        <w:t>1</w:t>
      </w:r>
      <w:r w:rsidR="003F4E63">
        <w:rPr>
          <w:b w:val="0"/>
          <w:sz w:val="28"/>
          <w:szCs w:val="28"/>
        </w:rPr>
        <w:t>3</w:t>
      </w:r>
    </w:p>
    <w:p w14:paraId="6FFE84ED" w14:textId="77777777" w:rsidR="000C64B6" w:rsidRDefault="000C64B6" w:rsidP="00C11C12">
      <w:pPr>
        <w:pStyle w:val="Heading2"/>
        <w:spacing w:after="0" w:line="360" w:lineRule="auto"/>
        <w:rPr>
          <w:b w:val="0"/>
          <w:sz w:val="28"/>
          <w:szCs w:val="28"/>
        </w:rPr>
      </w:pPr>
      <w:r>
        <w:rPr>
          <w:b w:val="0"/>
          <w:sz w:val="28"/>
          <w:szCs w:val="28"/>
        </w:rPr>
        <w:t xml:space="preserve">Operational Workstreams: </w:t>
      </w:r>
    </w:p>
    <w:p w14:paraId="237300FC" w14:textId="59CA733D" w:rsidR="004437CA" w:rsidRPr="004437CA" w:rsidRDefault="000C64B6" w:rsidP="004F32D0">
      <w:pPr>
        <w:pStyle w:val="Heading2"/>
        <w:numPr>
          <w:ilvl w:val="0"/>
          <w:numId w:val="9"/>
        </w:numPr>
        <w:spacing w:after="0" w:line="360" w:lineRule="auto"/>
        <w:rPr>
          <w:b w:val="0"/>
          <w:sz w:val="28"/>
          <w:szCs w:val="28"/>
        </w:rPr>
      </w:pPr>
      <w:r>
        <w:rPr>
          <w:b w:val="0"/>
          <w:sz w:val="28"/>
          <w:szCs w:val="28"/>
        </w:rPr>
        <w:t>M</w:t>
      </w:r>
      <w:r w:rsidR="00C8475D">
        <w:rPr>
          <w:b w:val="0"/>
          <w:sz w:val="28"/>
          <w:szCs w:val="28"/>
        </w:rPr>
        <w:t>ental Health and Wellbeing</w:t>
      </w:r>
      <w:r w:rsidR="00A26FAF">
        <w:rPr>
          <w:b w:val="0"/>
          <w:sz w:val="28"/>
          <w:szCs w:val="28"/>
        </w:rPr>
        <w:tab/>
      </w:r>
      <w:r w:rsidR="00A26FAF">
        <w:rPr>
          <w:b w:val="0"/>
          <w:sz w:val="28"/>
          <w:szCs w:val="28"/>
        </w:rPr>
        <w:tab/>
      </w:r>
      <w:r w:rsidR="00A26FAF">
        <w:rPr>
          <w:b w:val="0"/>
          <w:sz w:val="28"/>
          <w:szCs w:val="28"/>
        </w:rPr>
        <w:tab/>
      </w:r>
      <w:r w:rsidR="00A26FAF">
        <w:rPr>
          <w:b w:val="0"/>
          <w:sz w:val="28"/>
          <w:szCs w:val="28"/>
        </w:rPr>
        <w:tab/>
      </w:r>
      <w:r w:rsidR="00A26FAF">
        <w:rPr>
          <w:b w:val="0"/>
          <w:sz w:val="28"/>
          <w:szCs w:val="28"/>
        </w:rPr>
        <w:tab/>
      </w:r>
      <w:r w:rsidR="00A26FAF">
        <w:rPr>
          <w:b w:val="0"/>
          <w:sz w:val="28"/>
          <w:szCs w:val="28"/>
        </w:rPr>
        <w:tab/>
      </w:r>
      <w:r w:rsidR="00A26FAF">
        <w:rPr>
          <w:b w:val="0"/>
          <w:sz w:val="28"/>
          <w:szCs w:val="28"/>
        </w:rPr>
        <w:tab/>
        <w:t>1</w:t>
      </w:r>
      <w:r w:rsidR="003F4E63">
        <w:rPr>
          <w:b w:val="0"/>
          <w:sz w:val="28"/>
          <w:szCs w:val="28"/>
        </w:rPr>
        <w:t>5</w:t>
      </w:r>
    </w:p>
    <w:p w14:paraId="7C344356" w14:textId="7A069DC1" w:rsidR="00FD75CB" w:rsidRPr="00FD75CB" w:rsidRDefault="00C8475D" w:rsidP="004F32D0">
      <w:pPr>
        <w:pStyle w:val="Heading2"/>
        <w:numPr>
          <w:ilvl w:val="0"/>
          <w:numId w:val="9"/>
        </w:numPr>
        <w:spacing w:after="0" w:line="360" w:lineRule="auto"/>
        <w:ind w:right="-188"/>
        <w:rPr>
          <w:rStyle w:val="normaltextrun"/>
          <w:rFonts w:cs="Arial"/>
          <w:sz w:val="28"/>
          <w:szCs w:val="28"/>
        </w:rPr>
      </w:pPr>
      <w:r w:rsidRPr="00C8475D">
        <w:rPr>
          <w:rStyle w:val="normaltextrun"/>
          <w:rFonts w:cs="Arial"/>
          <w:b w:val="0"/>
          <w:bCs/>
          <w:sz w:val="28"/>
          <w:szCs w:val="28"/>
        </w:rPr>
        <w:t xml:space="preserve">Talent </w:t>
      </w:r>
      <w:r>
        <w:rPr>
          <w:rStyle w:val="normaltextrun"/>
          <w:rFonts w:cs="Arial"/>
          <w:b w:val="0"/>
          <w:bCs/>
          <w:sz w:val="28"/>
          <w:szCs w:val="28"/>
        </w:rPr>
        <w:t>D</w:t>
      </w:r>
      <w:r w:rsidRPr="00C8475D">
        <w:rPr>
          <w:rStyle w:val="normaltextrun"/>
          <w:rFonts w:cs="Arial"/>
          <w:b w:val="0"/>
          <w:bCs/>
          <w:sz w:val="28"/>
          <w:szCs w:val="28"/>
        </w:rPr>
        <w:t xml:space="preserve">evelopment and </w:t>
      </w:r>
      <w:r>
        <w:rPr>
          <w:rStyle w:val="normaltextrun"/>
          <w:rFonts w:cs="Arial"/>
          <w:b w:val="0"/>
          <w:bCs/>
          <w:sz w:val="28"/>
          <w:szCs w:val="28"/>
        </w:rPr>
        <w:t>L</w:t>
      </w:r>
      <w:r w:rsidRPr="00C8475D">
        <w:rPr>
          <w:rStyle w:val="normaltextrun"/>
          <w:rFonts w:cs="Arial"/>
          <w:b w:val="0"/>
          <w:bCs/>
          <w:sz w:val="28"/>
          <w:szCs w:val="28"/>
        </w:rPr>
        <w:t xml:space="preserve">ived </w:t>
      </w:r>
      <w:r>
        <w:rPr>
          <w:rStyle w:val="normaltextrun"/>
          <w:rFonts w:cs="Arial"/>
          <w:b w:val="0"/>
          <w:bCs/>
          <w:sz w:val="28"/>
          <w:szCs w:val="28"/>
        </w:rPr>
        <w:t>E</w:t>
      </w:r>
      <w:r w:rsidRPr="00C8475D">
        <w:rPr>
          <w:rStyle w:val="normaltextrun"/>
          <w:rFonts w:cs="Arial"/>
          <w:b w:val="0"/>
          <w:bCs/>
          <w:sz w:val="28"/>
          <w:szCs w:val="28"/>
        </w:rPr>
        <w:t xml:space="preserve">xperience </w:t>
      </w:r>
      <w:r>
        <w:rPr>
          <w:rStyle w:val="normaltextrun"/>
          <w:rFonts w:cs="Arial"/>
          <w:b w:val="0"/>
          <w:bCs/>
          <w:sz w:val="28"/>
          <w:szCs w:val="28"/>
        </w:rPr>
        <w:t>L</w:t>
      </w:r>
      <w:r w:rsidRPr="00C8475D">
        <w:rPr>
          <w:rStyle w:val="normaltextrun"/>
          <w:rFonts w:cs="Arial"/>
          <w:b w:val="0"/>
          <w:bCs/>
          <w:sz w:val="28"/>
          <w:szCs w:val="28"/>
        </w:rPr>
        <w:t>eadership</w:t>
      </w:r>
      <w:r w:rsidR="003A5B19">
        <w:rPr>
          <w:rStyle w:val="normaltextrun"/>
          <w:rFonts w:cs="Arial"/>
          <w:b w:val="0"/>
          <w:bCs/>
          <w:sz w:val="28"/>
          <w:szCs w:val="28"/>
        </w:rPr>
        <w:t xml:space="preserve"> </w:t>
      </w:r>
      <w:r w:rsidR="00A26FAF">
        <w:rPr>
          <w:rStyle w:val="normaltextrun"/>
          <w:rFonts w:cs="Arial"/>
          <w:b w:val="0"/>
          <w:bCs/>
          <w:sz w:val="28"/>
          <w:szCs w:val="28"/>
        </w:rPr>
        <w:tab/>
      </w:r>
      <w:r w:rsidR="00A26FAF">
        <w:rPr>
          <w:rStyle w:val="normaltextrun"/>
          <w:rFonts w:cs="Arial"/>
          <w:b w:val="0"/>
          <w:bCs/>
          <w:sz w:val="28"/>
          <w:szCs w:val="28"/>
        </w:rPr>
        <w:tab/>
        <w:t>1</w:t>
      </w:r>
      <w:r w:rsidR="003F4E63">
        <w:rPr>
          <w:rStyle w:val="normaltextrun"/>
          <w:rFonts w:cs="Arial"/>
          <w:b w:val="0"/>
          <w:bCs/>
          <w:sz w:val="28"/>
          <w:szCs w:val="28"/>
        </w:rPr>
        <w:t>6</w:t>
      </w:r>
    </w:p>
    <w:p w14:paraId="017F1D09" w14:textId="54BE48ED" w:rsidR="00C8475D" w:rsidRPr="00AC139E" w:rsidRDefault="00FD75CB" w:rsidP="004F32D0">
      <w:pPr>
        <w:pStyle w:val="Heading2"/>
        <w:numPr>
          <w:ilvl w:val="0"/>
          <w:numId w:val="9"/>
        </w:numPr>
        <w:spacing w:after="0" w:line="360" w:lineRule="auto"/>
        <w:ind w:right="-188"/>
        <w:rPr>
          <w:rFonts w:cs="Arial"/>
          <w:sz w:val="28"/>
          <w:szCs w:val="28"/>
        </w:rPr>
      </w:pPr>
      <w:r w:rsidRPr="00AC139E">
        <w:rPr>
          <w:rStyle w:val="normaltextrun"/>
          <w:rFonts w:cs="Arial"/>
          <w:b w:val="0"/>
          <w:bCs/>
          <w:sz w:val="28"/>
          <w:szCs w:val="28"/>
        </w:rPr>
        <w:t>Em</w:t>
      </w:r>
      <w:r w:rsidR="009F3F7E" w:rsidRPr="00AC139E">
        <w:rPr>
          <w:rStyle w:val="normaltextrun"/>
          <w:rFonts w:cs="Arial"/>
          <w:b w:val="0"/>
          <w:bCs/>
          <w:sz w:val="28"/>
          <w:szCs w:val="28"/>
        </w:rPr>
        <w:t>ployment</w:t>
      </w:r>
      <w:r w:rsidR="00C8475D" w:rsidRPr="00AC139E">
        <w:rPr>
          <w:rStyle w:val="eop"/>
          <w:rFonts w:cs="Arial"/>
          <w:sz w:val="28"/>
          <w:szCs w:val="28"/>
        </w:rPr>
        <w:t> </w:t>
      </w:r>
      <w:r w:rsidR="00A26FAF">
        <w:rPr>
          <w:rStyle w:val="eop"/>
          <w:rFonts w:cs="Arial"/>
          <w:sz w:val="28"/>
          <w:szCs w:val="28"/>
        </w:rPr>
        <w:tab/>
      </w:r>
      <w:r w:rsidR="00A26FAF">
        <w:rPr>
          <w:rStyle w:val="eop"/>
          <w:rFonts w:cs="Arial"/>
          <w:sz w:val="28"/>
          <w:szCs w:val="28"/>
        </w:rPr>
        <w:tab/>
      </w:r>
      <w:r w:rsidR="00A26FAF">
        <w:rPr>
          <w:rStyle w:val="eop"/>
          <w:rFonts w:cs="Arial"/>
          <w:sz w:val="28"/>
          <w:szCs w:val="28"/>
        </w:rPr>
        <w:tab/>
      </w:r>
      <w:r w:rsidR="00A26FAF">
        <w:rPr>
          <w:rStyle w:val="eop"/>
          <w:rFonts w:cs="Arial"/>
          <w:sz w:val="28"/>
          <w:szCs w:val="28"/>
        </w:rPr>
        <w:tab/>
      </w:r>
      <w:r w:rsidR="00A26FAF">
        <w:rPr>
          <w:rStyle w:val="eop"/>
          <w:rFonts w:cs="Arial"/>
          <w:sz w:val="28"/>
          <w:szCs w:val="28"/>
        </w:rPr>
        <w:tab/>
      </w:r>
      <w:r w:rsidR="00A26FAF">
        <w:rPr>
          <w:rStyle w:val="eop"/>
          <w:rFonts w:cs="Arial"/>
          <w:sz w:val="28"/>
          <w:szCs w:val="28"/>
        </w:rPr>
        <w:tab/>
      </w:r>
      <w:r w:rsidR="00A26FAF">
        <w:rPr>
          <w:rStyle w:val="eop"/>
          <w:rFonts w:cs="Arial"/>
          <w:sz w:val="28"/>
          <w:szCs w:val="28"/>
        </w:rPr>
        <w:tab/>
      </w:r>
      <w:r w:rsidR="00A26FAF">
        <w:rPr>
          <w:rStyle w:val="eop"/>
          <w:rFonts w:cs="Arial"/>
          <w:sz w:val="28"/>
          <w:szCs w:val="28"/>
        </w:rPr>
        <w:tab/>
      </w:r>
      <w:r w:rsidR="00A26FAF">
        <w:rPr>
          <w:rStyle w:val="eop"/>
          <w:rFonts w:cs="Arial"/>
          <w:sz w:val="28"/>
          <w:szCs w:val="28"/>
        </w:rPr>
        <w:tab/>
      </w:r>
      <w:r w:rsidR="00A26FAF" w:rsidRPr="00A26FAF">
        <w:rPr>
          <w:rStyle w:val="eop"/>
          <w:rFonts w:cs="Arial"/>
          <w:b w:val="0"/>
          <w:bCs/>
          <w:sz w:val="28"/>
          <w:szCs w:val="28"/>
        </w:rPr>
        <w:t>1</w:t>
      </w:r>
      <w:r w:rsidR="00921941">
        <w:rPr>
          <w:rStyle w:val="eop"/>
          <w:rFonts w:cs="Arial"/>
          <w:b w:val="0"/>
          <w:bCs/>
          <w:sz w:val="28"/>
          <w:szCs w:val="28"/>
        </w:rPr>
        <w:t>9</w:t>
      </w:r>
    </w:p>
    <w:p w14:paraId="66FA91E5" w14:textId="37D14DAE" w:rsidR="000C64B6" w:rsidRDefault="000C64B6" w:rsidP="004F32D0">
      <w:pPr>
        <w:pStyle w:val="Heading2"/>
        <w:numPr>
          <w:ilvl w:val="0"/>
          <w:numId w:val="9"/>
        </w:numPr>
        <w:spacing w:after="0" w:line="360" w:lineRule="auto"/>
        <w:rPr>
          <w:b w:val="0"/>
          <w:sz w:val="28"/>
          <w:szCs w:val="28"/>
        </w:rPr>
      </w:pPr>
      <w:r>
        <w:rPr>
          <w:b w:val="0"/>
          <w:sz w:val="28"/>
          <w:szCs w:val="28"/>
        </w:rPr>
        <w:t>Access to Technology</w:t>
      </w:r>
      <w:r>
        <w:rPr>
          <w:b w:val="0"/>
          <w:sz w:val="28"/>
          <w:szCs w:val="28"/>
        </w:rPr>
        <w:tab/>
      </w:r>
      <w:r w:rsidR="00A26FAF">
        <w:rPr>
          <w:b w:val="0"/>
          <w:sz w:val="28"/>
          <w:szCs w:val="28"/>
        </w:rPr>
        <w:tab/>
      </w:r>
      <w:r w:rsidR="00A26FAF">
        <w:rPr>
          <w:b w:val="0"/>
          <w:sz w:val="28"/>
          <w:szCs w:val="28"/>
        </w:rPr>
        <w:tab/>
      </w:r>
      <w:r w:rsidR="00A26FAF">
        <w:rPr>
          <w:b w:val="0"/>
          <w:sz w:val="28"/>
          <w:szCs w:val="28"/>
        </w:rPr>
        <w:tab/>
      </w:r>
      <w:r w:rsidR="00A26FAF">
        <w:rPr>
          <w:b w:val="0"/>
          <w:sz w:val="28"/>
          <w:szCs w:val="28"/>
        </w:rPr>
        <w:tab/>
      </w:r>
      <w:r w:rsidR="00A26FAF">
        <w:rPr>
          <w:b w:val="0"/>
          <w:sz w:val="28"/>
          <w:szCs w:val="28"/>
        </w:rPr>
        <w:tab/>
      </w:r>
      <w:r w:rsidR="00A26FAF">
        <w:rPr>
          <w:b w:val="0"/>
          <w:sz w:val="28"/>
          <w:szCs w:val="28"/>
        </w:rPr>
        <w:tab/>
      </w:r>
      <w:r w:rsidR="00A26FAF">
        <w:rPr>
          <w:b w:val="0"/>
          <w:sz w:val="28"/>
          <w:szCs w:val="28"/>
        </w:rPr>
        <w:tab/>
      </w:r>
      <w:r w:rsidR="003F4E63">
        <w:rPr>
          <w:b w:val="0"/>
          <w:sz w:val="28"/>
          <w:szCs w:val="28"/>
        </w:rPr>
        <w:t>20</w:t>
      </w:r>
    </w:p>
    <w:p w14:paraId="3812A368" w14:textId="77777777" w:rsidR="002F6A53" w:rsidRDefault="00024977" w:rsidP="00C8475D">
      <w:pPr>
        <w:pStyle w:val="Heading2"/>
        <w:spacing w:after="0" w:line="360" w:lineRule="auto"/>
        <w:rPr>
          <w:b w:val="0"/>
          <w:sz w:val="28"/>
          <w:szCs w:val="28"/>
        </w:rPr>
      </w:pPr>
      <w:r>
        <w:rPr>
          <w:b w:val="0"/>
          <w:sz w:val="28"/>
          <w:szCs w:val="28"/>
        </w:rPr>
        <w:t>Business as Usual</w:t>
      </w:r>
      <w:r w:rsidR="002F6A53">
        <w:rPr>
          <w:b w:val="0"/>
          <w:sz w:val="28"/>
          <w:szCs w:val="28"/>
        </w:rPr>
        <w:t>:</w:t>
      </w:r>
    </w:p>
    <w:p w14:paraId="750FF58A" w14:textId="7DE05469" w:rsidR="002F6A53" w:rsidRDefault="002F6A53" w:rsidP="004F32D0">
      <w:pPr>
        <w:pStyle w:val="Heading2"/>
        <w:numPr>
          <w:ilvl w:val="0"/>
          <w:numId w:val="10"/>
        </w:numPr>
        <w:spacing w:after="0" w:line="360" w:lineRule="auto"/>
        <w:rPr>
          <w:rStyle w:val="normaltextrun"/>
          <w:rFonts w:cs="Arial"/>
          <w:b w:val="0"/>
          <w:bCs/>
          <w:sz w:val="28"/>
          <w:szCs w:val="28"/>
          <w:lang w:val="en"/>
        </w:rPr>
      </w:pPr>
      <w:r>
        <w:rPr>
          <w:rStyle w:val="normaltextrun"/>
          <w:rFonts w:cs="Arial"/>
          <w:b w:val="0"/>
          <w:bCs/>
          <w:sz w:val="28"/>
          <w:szCs w:val="28"/>
          <w:lang w:val="en"/>
        </w:rPr>
        <w:t>Crisis Response</w:t>
      </w:r>
      <w:r w:rsidR="004C61F4">
        <w:rPr>
          <w:rStyle w:val="normaltextrun"/>
          <w:rFonts w:cs="Arial"/>
          <w:b w:val="0"/>
          <w:bCs/>
          <w:sz w:val="28"/>
          <w:szCs w:val="28"/>
          <w:lang w:val="en"/>
        </w:rPr>
        <w:t xml:space="preserve"> Plan</w:t>
      </w:r>
      <w:r w:rsidR="00A26FAF">
        <w:rPr>
          <w:rStyle w:val="normaltextrun"/>
          <w:rFonts w:cs="Arial"/>
          <w:b w:val="0"/>
          <w:bCs/>
          <w:sz w:val="28"/>
          <w:szCs w:val="28"/>
          <w:lang w:val="en"/>
        </w:rPr>
        <w:tab/>
      </w:r>
      <w:r w:rsidR="00A26FAF">
        <w:rPr>
          <w:rStyle w:val="normaltextrun"/>
          <w:rFonts w:cs="Arial"/>
          <w:b w:val="0"/>
          <w:bCs/>
          <w:sz w:val="28"/>
          <w:szCs w:val="28"/>
          <w:lang w:val="en"/>
        </w:rPr>
        <w:tab/>
      </w:r>
      <w:r w:rsidR="00A26FAF">
        <w:rPr>
          <w:rStyle w:val="normaltextrun"/>
          <w:rFonts w:cs="Arial"/>
          <w:b w:val="0"/>
          <w:bCs/>
          <w:sz w:val="28"/>
          <w:szCs w:val="28"/>
          <w:lang w:val="en"/>
        </w:rPr>
        <w:tab/>
      </w:r>
      <w:r w:rsidR="00A26FAF">
        <w:rPr>
          <w:rStyle w:val="normaltextrun"/>
          <w:rFonts w:cs="Arial"/>
          <w:b w:val="0"/>
          <w:bCs/>
          <w:sz w:val="28"/>
          <w:szCs w:val="28"/>
          <w:lang w:val="en"/>
        </w:rPr>
        <w:tab/>
      </w:r>
      <w:r w:rsidR="00A26FAF">
        <w:rPr>
          <w:rStyle w:val="normaltextrun"/>
          <w:rFonts w:cs="Arial"/>
          <w:b w:val="0"/>
          <w:bCs/>
          <w:sz w:val="28"/>
          <w:szCs w:val="28"/>
          <w:lang w:val="en"/>
        </w:rPr>
        <w:tab/>
      </w:r>
      <w:r w:rsidR="00A26FAF">
        <w:rPr>
          <w:rStyle w:val="normaltextrun"/>
          <w:rFonts w:cs="Arial"/>
          <w:b w:val="0"/>
          <w:bCs/>
          <w:sz w:val="28"/>
          <w:szCs w:val="28"/>
          <w:lang w:val="en"/>
        </w:rPr>
        <w:tab/>
      </w:r>
      <w:r w:rsidR="00A26FAF">
        <w:rPr>
          <w:rStyle w:val="normaltextrun"/>
          <w:rFonts w:cs="Arial"/>
          <w:b w:val="0"/>
          <w:bCs/>
          <w:sz w:val="28"/>
          <w:szCs w:val="28"/>
          <w:lang w:val="en"/>
        </w:rPr>
        <w:tab/>
      </w:r>
      <w:r w:rsidR="00A26FAF">
        <w:rPr>
          <w:rStyle w:val="normaltextrun"/>
          <w:rFonts w:cs="Arial"/>
          <w:b w:val="0"/>
          <w:bCs/>
          <w:sz w:val="28"/>
          <w:szCs w:val="28"/>
          <w:lang w:val="en"/>
        </w:rPr>
        <w:tab/>
        <w:t>2</w:t>
      </w:r>
      <w:r w:rsidR="00921941">
        <w:rPr>
          <w:rStyle w:val="normaltextrun"/>
          <w:rFonts w:cs="Arial"/>
          <w:b w:val="0"/>
          <w:bCs/>
          <w:sz w:val="28"/>
          <w:szCs w:val="28"/>
          <w:lang w:val="en"/>
        </w:rPr>
        <w:t>3</w:t>
      </w:r>
    </w:p>
    <w:p w14:paraId="322D2929" w14:textId="6248BE34" w:rsidR="00F34FAD" w:rsidRDefault="00F34FAD" w:rsidP="004F32D0">
      <w:pPr>
        <w:pStyle w:val="Heading2"/>
        <w:numPr>
          <w:ilvl w:val="0"/>
          <w:numId w:val="10"/>
        </w:numPr>
        <w:spacing w:after="0" w:line="360" w:lineRule="auto"/>
        <w:ind w:right="-188"/>
        <w:rPr>
          <w:rStyle w:val="eop"/>
          <w:rFonts w:cs="Arial"/>
          <w:sz w:val="28"/>
          <w:szCs w:val="28"/>
        </w:rPr>
      </w:pPr>
      <w:r w:rsidRPr="00582007">
        <w:rPr>
          <w:rStyle w:val="normaltextrun"/>
          <w:rFonts w:cs="Arial"/>
          <w:b w:val="0"/>
          <w:bCs/>
          <w:sz w:val="28"/>
          <w:szCs w:val="28"/>
          <w:lang w:val="en"/>
        </w:rPr>
        <w:t>Sector Information Sharing</w:t>
      </w:r>
      <w:r w:rsidR="00A26FAF">
        <w:rPr>
          <w:rStyle w:val="normaltextrun"/>
          <w:rFonts w:cs="Arial"/>
          <w:b w:val="0"/>
          <w:bCs/>
          <w:sz w:val="28"/>
          <w:szCs w:val="28"/>
          <w:lang w:val="en"/>
        </w:rPr>
        <w:tab/>
      </w:r>
      <w:r w:rsidR="00A26FAF">
        <w:rPr>
          <w:rStyle w:val="normaltextrun"/>
          <w:rFonts w:cs="Arial"/>
          <w:b w:val="0"/>
          <w:bCs/>
          <w:sz w:val="28"/>
          <w:szCs w:val="28"/>
          <w:lang w:val="en"/>
        </w:rPr>
        <w:tab/>
      </w:r>
      <w:r w:rsidR="00A26FAF">
        <w:rPr>
          <w:rStyle w:val="normaltextrun"/>
          <w:rFonts w:cs="Arial"/>
          <w:b w:val="0"/>
          <w:bCs/>
          <w:sz w:val="28"/>
          <w:szCs w:val="28"/>
          <w:lang w:val="en"/>
        </w:rPr>
        <w:tab/>
      </w:r>
      <w:r w:rsidR="00A26FAF">
        <w:rPr>
          <w:rStyle w:val="normaltextrun"/>
          <w:rFonts w:cs="Arial"/>
          <w:b w:val="0"/>
          <w:bCs/>
          <w:sz w:val="28"/>
          <w:szCs w:val="28"/>
          <w:lang w:val="en"/>
        </w:rPr>
        <w:tab/>
      </w:r>
      <w:r w:rsidR="00A26FAF">
        <w:rPr>
          <w:rStyle w:val="normaltextrun"/>
          <w:rFonts w:cs="Arial"/>
          <w:b w:val="0"/>
          <w:bCs/>
          <w:sz w:val="28"/>
          <w:szCs w:val="28"/>
          <w:lang w:val="en"/>
        </w:rPr>
        <w:tab/>
      </w:r>
      <w:r w:rsidR="00A26FAF">
        <w:rPr>
          <w:rStyle w:val="normaltextrun"/>
          <w:rFonts w:cs="Arial"/>
          <w:b w:val="0"/>
          <w:bCs/>
          <w:sz w:val="28"/>
          <w:szCs w:val="28"/>
          <w:lang w:val="en"/>
        </w:rPr>
        <w:tab/>
      </w:r>
      <w:r w:rsidR="00A26FAF">
        <w:rPr>
          <w:rStyle w:val="normaltextrun"/>
          <w:rFonts w:cs="Arial"/>
          <w:b w:val="0"/>
          <w:bCs/>
          <w:sz w:val="28"/>
          <w:szCs w:val="28"/>
          <w:lang w:val="en"/>
        </w:rPr>
        <w:tab/>
        <w:t>2</w:t>
      </w:r>
      <w:r w:rsidR="003F4E63">
        <w:rPr>
          <w:rStyle w:val="normaltextrun"/>
          <w:rFonts w:cs="Arial"/>
          <w:b w:val="0"/>
          <w:bCs/>
          <w:sz w:val="28"/>
          <w:szCs w:val="28"/>
          <w:lang w:val="en"/>
        </w:rPr>
        <w:t>5</w:t>
      </w:r>
      <w:r w:rsidRPr="00582007">
        <w:rPr>
          <w:rStyle w:val="normaltextrun"/>
          <w:rFonts w:cs="Arial"/>
          <w:b w:val="0"/>
          <w:bCs/>
          <w:sz w:val="28"/>
          <w:szCs w:val="28"/>
          <w:lang w:val="en"/>
        </w:rPr>
        <w:t xml:space="preserve"> </w:t>
      </w:r>
    </w:p>
    <w:p w14:paraId="0B270E6A" w14:textId="279C68FB" w:rsidR="00711598" w:rsidRPr="00711598" w:rsidRDefault="00A14AFB" w:rsidP="004F32D0">
      <w:pPr>
        <w:pStyle w:val="Heading2"/>
        <w:numPr>
          <w:ilvl w:val="0"/>
          <w:numId w:val="10"/>
        </w:numPr>
        <w:spacing w:after="0" w:line="360" w:lineRule="auto"/>
        <w:ind w:right="-188"/>
        <w:rPr>
          <w:rStyle w:val="normaltextrun"/>
          <w:rFonts w:cs="Arial"/>
          <w:sz w:val="28"/>
          <w:szCs w:val="28"/>
        </w:rPr>
      </w:pPr>
      <w:r w:rsidRPr="00A14AFB">
        <w:rPr>
          <w:rStyle w:val="normaltextrun"/>
          <w:rFonts w:cs="Arial"/>
          <w:b w:val="0"/>
          <w:bCs/>
          <w:sz w:val="28"/>
          <w:szCs w:val="28"/>
        </w:rPr>
        <w:t>Joint Awareness Raising and Campaigning</w:t>
      </w:r>
      <w:r w:rsidR="00F57548">
        <w:rPr>
          <w:rStyle w:val="normaltextrun"/>
          <w:rFonts w:cs="Arial"/>
          <w:b w:val="0"/>
          <w:bCs/>
          <w:sz w:val="28"/>
          <w:szCs w:val="28"/>
        </w:rPr>
        <w:t xml:space="preserve"> </w:t>
      </w:r>
      <w:r w:rsidR="00A26FAF">
        <w:rPr>
          <w:rStyle w:val="normaltextrun"/>
          <w:rFonts w:cs="Arial"/>
          <w:b w:val="0"/>
          <w:bCs/>
          <w:sz w:val="28"/>
          <w:szCs w:val="28"/>
        </w:rPr>
        <w:tab/>
      </w:r>
      <w:r w:rsidR="00A26FAF">
        <w:rPr>
          <w:rStyle w:val="normaltextrun"/>
          <w:rFonts w:cs="Arial"/>
          <w:b w:val="0"/>
          <w:bCs/>
          <w:sz w:val="28"/>
          <w:szCs w:val="28"/>
        </w:rPr>
        <w:tab/>
      </w:r>
      <w:r w:rsidR="00A26FAF">
        <w:rPr>
          <w:rStyle w:val="normaltextrun"/>
          <w:rFonts w:cs="Arial"/>
          <w:b w:val="0"/>
          <w:bCs/>
          <w:sz w:val="28"/>
          <w:szCs w:val="28"/>
        </w:rPr>
        <w:tab/>
      </w:r>
      <w:r w:rsidR="00A26FAF">
        <w:rPr>
          <w:rStyle w:val="normaltextrun"/>
          <w:rFonts w:cs="Arial"/>
          <w:b w:val="0"/>
          <w:bCs/>
          <w:sz w:val="28"/>
          <w:szCs w:val="28"/>
        </w:rPr>
        <w:tab/>
        <w:t>2</w:t>
      </w:r>
      <w:r w:rsidR="003F4E63">
        <w:rPr>
          <w:rStyle w:val="normaltextrun"/>
          <w:rFonts w:cs="Arial"/>
          <w:b w:val="0"/>
          <w:bCs/>
          <w:sz w:val="28"/>
          <w:szCs w:val="28"/>
        </w:rPr>
        <w:t>8</w:t>
      </w:r>
    </w:p>
    <w:p w14:paraId="672280F5" w14:textId="11BCDB9D" w:rsidR="004C61F4" w:rsidRDefault="004C61F4" w:rsidP="004437CA">
      <w:pPr>
        <w:spacing w:line="360" w:lineRule="auto"/>
        <w:rPr>
          <w:szCs w:val="28"/>
        </w:rPr>
      </w:pPr>
      <w:r>
        <w:rPr>
          <w:szCs w:val="28"/>
        </w:rPr>
        <w:t>Crisis Response</w:t>
      </w:r>
    </w:p>
    <w:p w14:paraId="17EBCFBF" w14:textId="4A389CF2" w:rsidR="004C61F4" w:rsidRPr="004C61F4" w:rsidRDefault="004C61F4" w:rsidP="004F32D0">
      <w:pPr>
        <w:pStyle w:val="ListParagraph"/>
        <w:numPr>
          <w:ilvl w:val="0"/>
          <w:numId w:val="15"/>
        </w:numPr>
        <w:spacing w:line="360" w:lineRule="auto"/>
        <w:rPr>
          <w:szCs w:val="28"/>
        </w:rPr>
      </w:pPr>
      <w:r w:rsidRPr="004C61F4">
        <w:rPr>
          <w:szCs w:val="28"/>
        </w:rPr>
        <w:t>Ukraine War</w:t>
      </w:r>
      <w:r w:rsidR="00A26FAF">
        <w:rPr>
          <w:szCs w:val="28"/>
        </w:rPr>
        <w:tab/>
      </w:r>
      <w:r w:rsidR="00A26FAF">
        <w:rPr>
          <w:szCs w:val="28"/>
        </w:rPr>
        <w:tab/>
      </w:r>
      <w:r w:rsidR="00A26FAF">
        <w:rPr>
          <w:szCs w:val="28"/>
        </w:rPr>
        <w:tab/>
      </w:r>
      <w:r w:rsidR="00A26FAF">
        <w:rPr>
          <w:szCs w:val="28"/>
        </w:rPr>
        <w:tab/>
      </w:r>
      <w:r w:rsidR="00A26FAF">
        <w:rPr>
          <w:szCs w:val="28"/>
        </w:rPr>
        <w:tab/>
      </w:r>
      <w:r w:rsidR="00A26FAF">
        <w:rPr>
          <w:szCs w:val="28"/>
        </w:rPr>
        <w:tab/>
      </w:r>
      <w:r w:rsidR="00A26FAF">
        <w:rPr>
          <w:szCs w:val="28"/>
        </w:rPr>
        <w:tab/>
      </w:r>
      <w:r w:rsidR="00A26FAF">
        <w:rPr>
          <w:szCs w:val="28"/>
        </w:rPr>
        <w:tab/>
      </w:r>
      <w:r w:rsidR="00A26FAF">
        <w:rPr>
          <w:szCs w:val="28"/>
        </w:rPr>
        <w:tab/>
      </w:r>
      <w:r w:rsidR="003F4E63">
        <w:rPr>
          <w:szCs w:val="28"/>
        </w:rPr>
        <w:t>31</w:t>
      </w:r>
    </w:p>
    <w:p w14:paraId="5E174C8B" w14:textId="3F0CDED5" w:rsidR="004C61F4" w:rsidRPr="004C61F4" w:rsidRDefault="004C61F4" w:rsidP="004F32D0">
      <w:pPr>
        <w:pStyle w:val="ListParagraph"/>
        <w:numPr>
          <w:ilvl w:val="0"/>
          <w:numId w:val="15"/>
        </w:numPr>
        <w:spacing w:line="360" w:lineRule="auto"/>
        <w:rPr>
          <w:szCs w:val="28"/>
        </w:rPr>
      </w:pPr>
      <w:r w:rsidRPr="004C61F4">
        <w:rPr>
          <w:szCs w:val="28"/>
        </w:rPr>
        <w:t>Cost-of-Living</w:t>
      </w:r>
      <w:r w:rsidR="00A26FAF">
        <w:rPr>
          <w:szCs w:val="28"/>
        </w:rPr>
        <w:tab/>
      </w:r>
      <w:r w:rsidR="00A26FAF">
        <w:rPr>
          <w:szCs w:val="28"/>
        </w:rPr>
        <w:tab/>
      </w:r>
      <w:r w:rsidR="00A26FAF">
        <w:rPr>
          <w:szCs w:val="28"/>
        </w:rPr>
        <w:tab/>
      </w:r>
      <w:r w:rsidR="00A26FAF">
        <w:rPr>
          <w:szCs w:val="28"/>
        </w:rPr>
        <w:tab/>
      </w:r>
      <w:r w:rsidR="00A26FAF">
        <w:rPr>
          <w:szCs w:val="28"/>
        </w:rPr>
        <w:tab/>
      </w:r>
      <w:r w:rsidR="00A26FAF">
        <w:rPr>
          <w:szCs w:val="28"/>
        </w:rPr>
        <w:tab/>
      </w:r>
      <w:r w:rsidR="00A26FAF">
        <w:rPr>
          <w:szCs w:val="28"/>
        </w:rPr>
        <w:tab/>
      </w:r>
      <w:r w:rsidR="00A26FAF">
        <w:rPr>
          <w:szCs w:val="28"/>
        </w:rPr>
        <w:tab/>
      </w:r>
      <w:r w:rsidR="00A26FAF">
        <w:rPr>
          <w:szCs w:val="28"/>
        </w:rPr>
        <w:tab/>
        <w:t>3</w:t>
      </w:r>
      <w:r w:rsidR="003F4E63">
        <w:rPr>
          <w:szCs w:val="28"/>
        </w:rPr>
        <w:t>3</w:t>
      </w:r>
    </w:p>
    <w:p w14:paraId="12C8BCC7" w14:textId="6508D380" w:rsidR="003F653A" w:rsidRDefault="003F653A" w:rsidP="004437CA">
      <w:pPr>
        <w:pStyle w:val="ListParagraph"/>
        <w:spacing w:line="360" w:lineRule="auto"/>
        <w:ind w:left="0"/>
        <w:rPr>
          <w:szCs w:val="28"/>
        </w:rPr>
      </w:pPr>
      <w:r>
        <w:rPr>
          <w:szCs w:val="28"/>
        </w:rPr>
        <w:t>Events</w:t>
      </w:r>
      <w:r w:rsidR="00A26FAF">
        <w:rPr>
          <w:szCs w:val="28"/>
        </w:rPr>
        <w:tab/>
      </w:r>
      <w:r w:rsidR="00A26FAF">
        <w:rPr>
          <w:szCs w:val="28"/>
        </w:rPr>
        <w:tab/>
      </w:r>
      <w:r w:rsidR="00A26FAF">
        <w:rPr>
          <w:szCs w:val="28"/>
        </w:rPr>
        <w:tab/>
      </w:r>
      <w:r w:rsidR="00A26FAF">
        <w:rPr>
          <w:szCs w:val="28"/>
        </w:rPr>
        <w:tab/>
      </w:r>
      <w:r w:rsidR="00A26FAF">
        <w:rPr>
          <w:szCs w:val="28"/>
        </w:rPr>
        <w:tab/>
      </w:r>
      <w:r w:rsidR="00A26FAF">
        <w:rPr>
          <w:szCs w:val="28"/>
        </w:rPr>
        <w:tab/>
      </w:r>
      <w:r w:rsidR="00A26FAF">
        <w:rPr>
          <w:szCs w:val="28"/>
        </w:rPr>
        <w:tab/>
      </w:r>
      <w:r w:rsidR="00A26FAF">
        <w:rPr>
          <w:szCs w:val="28"/>
        </w:rPr>
        <w:tab/>
      </w:r>
      <w:r w:rsidR="00A26FAF">
        <w:rPr>
          <w:szCs w:val="28"/>
        </w:rPr>
        <w:tab/>
      </w:r>
      <w:r w:rsidR="00A26FAF">
        <w:rPr>
          <w:szCs w:val="28"/>
        </w:rPr>
        <w:tab/>
      </w:r>
      <w:r w:rsidR="00A26FAF">
        <w:rPr>
          <w:szCs w:val="28"/>
        </w:rPr>
        <w:tab/>
        <w:t>3</w:t>
      </w:r>
      <w:r w:rsidR="00921941">
        <w:rPr>
          <w:szCs w:val="28"/>
        </w:rPr>
        <w:t>6</w:t>
      </w:r>
    </w:p>
    <w:p w14:paraId="52E7A606" w14:textId="3F1E0C96" w:rsidR="004437CA" w:rsidRPr="004437CA" w:rsidRDefault="004437CA" w:rsidP="004437CA">
      <w:pPr>
        <w:pStyle w:val="ListParagraph"/>
        <w:spacing w:line="360" w:lineRule="auto"/>
        <w:ind w:left="0"/>
        <w:rPr>
          <w:szCs w:val="28"/>
        </w:rPr>
      </w:pPr>
      <w:r w:rsidRPr="004437CA">
        <w:rPr>
          <w:szCs w:val="28"/>
        </w:rPr>
        <w:t>Future plans for 202</w:t>
      </w:r>
      <w:r w:rsidR="002F6A53">
        <w:rPr>
          <w:szCs w:val="28"/>
        </w:rPr>
        <w:t>3</w:t>
      </w:r>
      <w:r w:rsidRPr="004437CA">
        <w:rPr>
          <w:szCs w:val="28"/>
        </w:rPr>
        <w:t>/202</w:t>
      </w:r>
      <w:r w:rsidR="002F6A53">
        <w:rPr>
          <w:szCs w:val="28"/>
        </w:rPr>
        <w:t>4</w:t>
      </w:r>
      <w:r w:rsidR="00624314">
        <w:rPr>
          <w:szCs w:val="28"/>
        </w:rPr>
        <w:tab/>
      </w:r>
      <w:r w:rsidR="00624314">
        <w:rPr>
          <w:szCs w:val="28"/>
        </w:rPr>
        <w:tab/>
      </w:r>
      <w:r w:rsidR="00624314">
        <w:rPr>
          <w:szCs w:val="28"/>
        </w:rPr>
        <w:tab/>
      </w:r>
      <w:r w:rsidR="00624314">
        <w:rPr>
          <w:szCs w:val="28"/>
        </w:rPr>
        <w:tab/>
      </w:r>
      <w:r w:rsidR="00624314">
        <w:rPr>
          <w:szCs w:val="28"/>
        </w:rPr>
        <w:tab/>
      </w:r>
      <w:r w:rsidR="00624314">
        <w:rPr>
          <w:szCs w:val="28"/>
        </w:rPr>
        <w:tab/>
      </w:r>
      <w:r w:rsidR="00624314">
        <w:rPr>
          <w:szCs w:val="28"/>
        </w:rPr>
        <w:tab/>
      </w:r>
      <w:r w:rsidR="00624314">
        <w:rPr>
          <w:szCs w:val="28"/>
        </w:rPr>
        <w:tab/>
        <w:t>3</w:t>
      </w:r>
      <w:r w:rsidR="00921941">
        <w:rPr>
          <w:szCs w:val="28"/>
        </w:rPr>
        <w:t>9</w:t>
      </w:r>
    </w:p>
    <w:p w14:paraId="4B1C611F" w14:textId="3D7EB244" w:rsidR="008F51AE" w:rsidRPr="00D94976" w:rsidRDefault="00D94976" w:rsidP="001A4EC8">
      <w:pPr>
        <w:spacing w:line="360" w:lineRule="auto"/>
        <w:rPr>
          <w:rFonts w:cs="Arial"/>
          <w:szCs w:val="28"/>
        </w:rPr>
      </w:pPr>
      <w:r w:rsidRPr="00D94976">
        <w:rPr>
          <w:rFonts w:cs="Arial"/>
          <w:szCs w:val="28"/>
        </w:rPr>
        <w:t>Conclusion</w:t>
      </w:r>
      <w:r w:rsidR="003A5B19">
        <w:rPr>
          <w:rFonts w:cs="Arial"/>
          <w:szCs w:val="28"/>
        </w:rPr>
        <w:tab/>
      </w:r>
      <w:r w:rsidR="003A5B19">
        <w:rPr>
          <w:rFonts w:cs="Arial"/>
          <w:szCs w:val="28"/>
        </w:rPr>
        <w:tab/>
      </w:r>
      <w:r w:rsidR="00624314">
        <w:rPr>
          <w:rFonts w:cs="Arial"/>
          <w:szCs w:val="28"/>
        </w:rPr>
        <w:tab/>
      </w:r>
      <w:r w:rsidR="00624314">
        <w:rPr>
          <w:rFonts w:cs="Arial"/>
          <w:szCs w:val="28"/>
        </w:rPr>
        <w:tab/>
      </w:r>
      <w:r w:rsidR="00624314">
        <w:rPr>
          <w:rFonts w:cs="Arial"/>
          <w:szCs w:val="28"/>
        </w:rPr>
        <w:tab/>
      </w:r>
      <w:r w:rsidR="00624314">
        <w:rPr>
          <w:rFonts w:cs="Arial"/>
          <w:szCs w:val="28"/>
        </w:rPr>
        <w:tab/>
      </w:r>
      <w:r w:rsidR="00624314">
        <w:rPr>
          <w:rFonts w:cs="Arial"/>
          <w:szCs w:val="28"/>
        </w:rPr>
        <w:tab/>
      </w:r>
      <w:r w:rsidR="00624314">
        <w:rPr>
          <w:rFonts w:cs="Arial"/>
          <w:szCs w:val="28"/>
        </w:rPr>
        <w:tab/>
      </w:r>
      <w:r w:rsidR="00624314">
        <w:rPr>
          <w:rFonts w:cs="Arial"/>
          <w:szCs w:val="28"/>
        </w:rPr>
        <w:tab/>
      </w:r>
      <w:r w:rsidR="00624314">
        <w:rPr>
          <w:rFonts w:cs="Arial"/>
          <w:szCs w:val="28"/>
        </w:rPr>
        <w:tab/>
      </w:r>
      <w:r w:rsidR="00624314">
        <w:rPr>
          <w:rFonts w:cs="Arial"/>
          <w:szCs w:val="28"/>
        </w:rPr>
        <w:tab/>
        <w:t>3</w:t>
      </w:r>
      <w:r w:rsidR="003F4E63">
        <w:rPr>
          <w:rFonts w:cs="Arial"/>
          <w:szCs w:val="28"/>
        </w:rPr>
        <w:t>9</w:t>
      </w:r>
    </w:p>
    <w:p w14:paraId="2A318BF7" w14:textId="7E9801E3" w:rsidR="00D94976" w:rsidRPr="00D94976" w:rsidRDefault="00D94976" w:rsidP="001A4EC8">
      <w:pPr>
        <w:spacing w:line="360" w:lineRule="auto"/>
        <w:rPr>
          <w:rFonts w:cs="Arial"/>
          <w:szCs w:val="28"/>
        </w:rPr>
      </w:pPr>
      <w:r w:rsidRPr="00D94976">
        <w:rPr>
          <w:rFonts w:cs="Arial"/>
          <w:szCs w:val="28"/>
        </w:rPr>
        <w:t xml:space="preserve">Contact </w:t>
      </w:r>
      <w:r>
        <w:rPr>
          <w:rFonts w:cs="Arial"/>
          <w:szCs w:val="28"/>
        </w:rPr>
        <w:t>D</w:t>
      </w:r>
      <w:r w:rsidRPr="00D94976">
        <w:rPr>
          <w:rFonts w:cs="Arial"/>
          <w:szCs w:val="28"/>
        </w:rPr>
        <w:t>etails</w:t>
      </w:r>
      <w:r w:rsidR="003A5B19">
        <w:rPr>
          <w:rFonts w:cs="Arial"/>
          <w:szCs w:val="28"/>
        </w:rPr>
        <w:tab/>
      </w:r>
      <w:r w:rsidR="003A5B19">
        <w:rPr>
          <w:rFonts w:cs="Arial"/>
          <w:szCs w:val="28"/>
        </w:rPr>
        <w:tab/>
      </w:r>
      <w:r w:rsidR="003A5B19">
        <w:rPr>
          <w:rFonts w:cs="Arial"/>
          <w:szCs w:val="28"/>
        </w:rPr>
        <w:tab/>
      </w:r>
      <w:r w:rsidR="00624314">
        <w:rPr>
          <w:rFonts w:cs="Arial"/>
          <w:szCs w:val="28"/>
        </w:rPr>
        <w:tab/>
      </w:r>
      <w:r w:rsidR="00624314">
        <w:rPr>
          <w:rFonts w:cs="Arial"/>
          <w:szCs w:val="28"/>
        </w:rPr>
        <w:tab/>
      </w:r>
      <w:r w:rsidR="00624314">
        <w:rPr>
          <w:rFonts w:cs="Arial"/>
          <w:szCs w:val="28"/>
        </w:rPr>
        <w:tab/>
      </w:r>
      <w:r w:rsidR="00624314">
        <w:rPr>
          <w:rFonts w:cs="Arial"/>
          <w:szCs w:val="28"/>
        </w:rPr>
        <w:tab/>
      </w:r>
      <w:r w:rsidR="00624314">
        <w:rPr>
          <w:rFonts w:cs="Arial"/>
          <w:szCs w:val="28"/>
        </w:rPr>
        <w:tab/>
      </w:r>
      <w:r w:rsidR="00624314">
        <w:rPr>
          <w:rFonts w:cs="Arial"/>
          <w:szCs w:val="28"/>
        </w:rPr>
        <w:tab/>
      </w:r>
      <w:r w:rsidR="00624314">
        <w:rPr>
          <w:rFonts w:cs="Arial"/>
          <w:szCs w:val="28"/>
        </w:rPr>
        <w:tab/>
        <w:t>3</w:t>
      </w:r>
      <w:r w:rsidR="003F4E63">
        <w:rPr>
          <w:rFonts w:cs="Arial"/>
          <w:szCs w:val="28"/>
        </w:rPr>
        <w:t>9</w:t>
      </w:r>
      <w:r w:rsidR="003A5B19">
        <w:rPr>
          <w:rFonts w:cs="Arial"/>
          <w:szCs w:val="28"/>
        </w:rPr>
        <w:tab/>
      </w:r>
      <w:r w:rsidR="003A5B19">
        <w:rPr>
          <w:rFonts w:cs="Arial"/>
          <w:szCs w:val="28"/>
        </w:rPr>
        <w:tab/>
      </w:r>
      <w:r w:rsidR="003A5B19">
        <w:rPr>
          <w:rFonts w:cs="Arial"/>
          <w:szCs w:val="28"/>
        </w:rPr>
        <w:tab/>
      </w:r>
      <w:r w:rsidR="003A5B19">
        <w:rPr>
          <w:rFonts w:cs="Arial"/>
          <w:szCs w:val="28"/>
        </w:rPr>
        <w:tab/>
      </w:r>
      <w:r w:rsidR="003A5B19">
        <w:rPr>
          <w:rFonts w:cs="Arial"/>
          <w:szCs w:val="28"/>
        </w:rPr>
        <w:tab/>
      </w:r>
      <w:r w:rsidR="003A5B19">
        <w:rPr>
          <w:rFonts w:cs="Arial"/>
          <w:szCs w:val="28"/>
        </w:rPr>
        <w:tab/>
      </w:r>
      <w:r w:rsidR="003A5B19">
        <w:rPr>
          <w:rFonts w:cs="Arial"/>
          <w:szCs w:val="28"/>
        </w:rPr>
        <w:tab/>
      </w:r>
    </w:p>
    <w:p w14:paraId="223F0817" w14:textId="3F7FF2C6" w:rsidR="008F51AE" w:rsidRPr="00237DC8" w:rsidRDefault="008F51AE" w:rsidP="00237DC8">
      <w:pPr>
        <w:pStyle w:val="Heading4"/>
        <w:rPr>
          <w:sz w:val="32"/>
          <w:szCs w:val="32"/>
        </w:rPr>
      </w:pPr>
      <w:r w:rsidRPr="00237DC8">
        <w:rPr>
          <w:sz w:val="32"/>
          <w:szCs w:val="32"/>
        </w:rPr>
        <w:lastRenderedPageBreak/>
        <w:t>Executive Summary</w:t>
      </w:r>
    </w:p>
    <w:p w14:paraId="15E6EE39" w14:textId="77B30FBE" w:rsidR="00EE1A46" w:rsidRDefault="00EC51AD" w:rsidP="00EC51AD">
      <w:pPr>
        <w:spacing w:line="360" w:lineRule="auto"/>
        <w:rPr>
          <w:rFonts w:cs="Arial"/>
          <w:szCs w:val="28"/>
        </w:rPr>
      </w:pPr>
      <w:r>
        <w:t>Eight of the leading charities in the sight loss sector form the VI Charity Sector Partnership. The partners are: Blind Veterans UK, Glaucoma UK, Guide Dogs, Macular Society, Retina UK, RNIB, Thomas Pocklington Trust and Visionary. Chaired by Matt Stringer, CEO, since its inception 2022 to 2023</w:t>
      </w:r>
      <w:r>
        <w:rPr>
          <w:rFonts w:cs="Arial"/>
          <w:szCs w:val="28"/>
        </w:rPr>
        <w:t xml:space="preserve"> was the second year of business </w:t>
      </w:r>
      <w:r w:rsidR="008F51AE">
        <w:rPr>
          <w:rFonts w:cs="Arial"/>
          <w:szCs w:val="28"/>
        </w:rPr>
        <w:t xml:space="preserve"> with </w:t>
      </w:r>
      <w:r w:rsidR="00122337">
        <w:rPr>
          <w:rFonts w:cs="Arial"/>
          <w:szCs w:val="28"/>
        </w:rPr>
        <w:t>strategic</w:t>
      </w:r>
      <w:r w:rsidR="00B535B5">
        <w:rPr>
          <w:rFonts w:cs="Arial"/>
          <w:szCs w:val="28"/>
        </w:rPr>
        <w:t xml:space="preserve"> and operational workstreams</w:t>
      </w:r>
      <w:r w:rsidR="00FF2E6C">
        <w:rPr>
          <w:rFonts w:cs="Arial"/>
          <w:szCs w:val="28"/>
        </w:rPr>
        <w:t>,</w:t>
      </w:r>
      <w:r w:rsidR="00B535B5">
        <w:rPr>
          <w:rFonts w:cs="Arial"/>
          <w:szCs w:val="28"/>
        </w:rPr>
        <w:t xml:space="preserve"> </w:t>
      </w:r>
      <w:r w:rsidR="00122337">
        <w:rPr>
          <w:rFonts w:cs="Arial"/>
          <w:szCs w:val="28"/>
        </w:rPr>
        <w:t>business as usual</w:t>
      </w:r>
      <w:r w:rsidR="00FF2E6C">
        <w:rPr>
          <w:rFonts w:cs="Arial"/>
          <w:szCs w:val="28"/>
        </w:rPr>
        <w:t>,</w:t>
      </w:r>
      <w:r w:rsidR="008F51AE">
        <w:rPr>
          <w:rFonts w:cs="Arial"/>
          <w:szCs w:val="28"/>
        </w:rPr>
        <w:t xml:space="preserve"> </w:t>
      </w:r>
      <w:r>
        <w:rPr>
          <w:rFonts w:cs="Arial"/>
          <w:szCs w:val="28"/>
        </w:rPr>
        <w:t xml:space="preserve">and crisis responses, </w:t>
      </w:r>
      <w:r w:rsidR="008F51AE">
        <w:rPr>
          <w:rFonts w:cs="Arial"/>
          <w:szCs w:val="28"/>
        </w:rPr>
        <w:t>forming the basis of activity.</w:t>
      </w:r>
      <w:r w:rsidR="004437CA" w:rsidRPr="004437CA">
        <w:rPr>
          <w:rFonts w:cs="Arial"/>
          <w:szCs w:val="28"/>
        </w:rPr>
        <w:t xml:space="preserve"> </w:t>
      </w:r>
      <w:r w:rsidR="008679AD">
        <w:rPr>
          <w:rFonts w:cs="Arial"/>
          <w:szCs w:val="28"/>
        </w:rPr>
        <w:t>Th</w:t>
      </w:r>
      <w:r>
        <w:rPr>
          <w:rFonts w:cs="Arial"/>
          <w:szCs w:val="28"/>
        </w:rPr>
        <w:t>is</w:t>
      </w:r>
      <w:r w:rsidR="008679AD">
        <w:rPr>
          <w:rFonts w:cs="Arial"/>
          <w:szCs w:val="28"/>
        </w:rPr>
        <w:t xml:space="preserve"> report details this year’s activity and </w:t>
      </w:r>
      <w:r w:rsidR="00EE1A46">
        <w:rPr>
          <w:rFonts w:cs="Arial"/>
          <w:szCs w:val="28"/>
        </w:rPr>
        <w:t xml:space="preserve">significant achievements </w:t>
      </w:r>
      <w:r w:rsidR="00EF2D53">
        <w:rPr>
          <w:rFonts w:cs="Arial"/>
          <w:szCs w:val="28"/>
        </w:rPr>
        <w:t>which included</w:t>
      </w:r>
      <w:r w:rsidR="00EE1A46">
        <w:rPr>
          <w:rFonts w:cs="Arial"/>
          <w:szCs w:val="28"/>
        </w:rPr>
        <w:t>:</w:t>
      </w:r>
    </w:p>
    <w:p w14:paraId="4E4F3DB1" w14:textId="062B742B" w:rsidR="00EE1A46" w:rsidRPr="00EE1A46" w:rsidRDefault="00EE1A46" w:rsidP="00EE1A46">
      <w:pPr>
        <w:pStyle w:val="ListParagraph"/>
        <w:numPr>
          <w:ilvl w:val="0"/>
          <w:numId w:val="32"/>
        </w:numPr>
        <w:spacing w:line="360" w:lineRule="auto"/>
        <w:rPr>
          <w:rFonts w:cs="Arial"/>
          <w:szCs w:val="28"/>
        </w:rPr>
      </w:pPr>
      <w:r>
        <w:t xml:space="preserve">A </w:t>
      </w:r>
      <w:r w:rsidRPr="00F91848">
        <w:t>Sight Loss Pathway mapp</w:t>
      </w:r>
      <w:r>
        <w:t>ing</w:t>
      </w:r>
      <w:r w:rsidRPr="00F91848">
        <w:t xml:space="preserve"> out </w:t>
      </w:r>
      <w:r>
        <w:t>patient</w:t>
      </w:r>
      <w:r w:rsidRPr="00F91848">
        <w:t xml:space="preserve"> support needs ensur</w:t>
      </w:r>
      <w:r>
        <w:t>ing</w:t>
      </w:r>
      <w:r w:rsidRPr="00F91848">
        <w:t xml:space="preserve"> those diagnosed with sight loss or any other related eye health conditions can access information and support throughout their journey</w:t>
      </w:r>
      <w:r>
        <w:t>.</w:t>
      </w:r>
      <w:r w:rsidRPr="00EE1A46">
        <w:t xml:space="preserve"> </w:t>
      </w:r>
      <w:r>
        <w:t xml:space="preserve">A </w:t>
      </w:r>
      <w:r w:rsidRPr="00592F1B">
        <w:t>Paediatric Vision Impairment Support Pathway for England</w:t>
      </w:r>
      <w:r>
        <w:t xml:space="preserve"> has also been developed.</w:t>
      </w:r>
    </w:p>
    <w:p w14:paraId="54077850" w14:textId="5C16C61A" w:rsidR="00835ABD" w:rsidRPr="00835ABD" w:rsidRDefault="00EE1A46" w:rsidP="00381965">
      <w:pPr>
        <w:pStyle w:val="ListParagraph"/>
        <w:numPr>
          <w:ilvl w:val="0"/>
          <w:numId w:val="32"/>
        </w:numPr>
        <w:spacing w:line="360" w:lineRule="auto"/>
        <w:rPr>
          <w:rFonts w:cs="Arial"/>
          <w:szCs w:val="28"/>
        </w:rPr>
      </w:pPr>
      <w:r w:rsidRPr="00EE1A46">
        <w:rPr>
          <w:szCs w:val="28"/>
        </w:rPr>
        <w:t>Established a p</w:t>
      </w:r>
      <w:r w:rsidRPr="00EE1A46">
        <w:rPr>
          <w:bCs/>
          <w:szCs w:val="28"/>
        </w:rPr>
        <w:t>ost clinical support for people with sight loss (habilitation and rehabilitation) workstream</w:t>
      </w:r>
      <w:r>
        <w:rPr>
          <w:bCs/>
          <w:szCs w:val="28"/>
        </w:rPr>
        <w:t xml:space="preserve"> to </w:t>
      </w:r>
      <w:r w:rsidR="00835ABD">
        <w:rPr>
          <w:bCs/>
          <w:szCs w:val="28"/>
        </w:rPr>
        <w:t xml:space="preserve">commission </w:t>
      </w:r>
      <w:r w:rsidRPr="00EE1A46">
        <w:rPr>
          <w:szCs w:val="28"/>
        </w:rPr>
        <w:t>research into improve</w:t>
      </w:r>
      <w:r w:rsidR="00835ABD">
        <w:rPr>
          <w:szCs w:val="28"/>
        </w:rPr>
        <w:t>ments</w:t>
      </w:r>
      <w:r w:rsidRPr="00EE1A46">
        <w:rPr>
          <w:szCs w:val="28"/>
        </w:rPr>
        <w:t xml:space="preserve"> </w:t>
      </w:r>
      <w:r w:rsidR="00835ABD">
        <w:rPr>
          <w:szCs w:val="28"/>
        </w:rPr>
        <w:t xml:space="preserve">in </w:t>
      </w:r>
      <w:r w:rsidRPr="00EE1A46">
        <w:rPr>
          <w:szCs w:val="28"/>
        </w:rPr>
        <w:t xml:space="preserve">post-clinical support </w:t>
      </w:r>
      <w:r w:rsidR="00FC7E58">
        <w:rPr>
          <w:szCs w:val="28"/>
        </w:rPr>
        <w:t xml:space="preserve">and </w:t>
      </w:r>
      <w:r w:rsidR="00835ABD">
        <w:rPr>
          <w:szCs w:val="28"/>
        </w:rPr>
        <w:t xml:space="preserve">then </w:t>
      </w:r>
      <w:r w:rsidRPr="00EE1A46">
        <w:rPr>
          <w:szCs w:val="28"/>
        </w:rPr>
        <w:t>implement the findings</w:t>
      </w:r>
      <w:r w:rsidR="00835ABD">
        <w:rPr>
          <w:szCs w:val="28"/>
        </w:rPr>
        <w:t>.</w:t>
      </w:r>
    </w:p>
    <w:p w14:paraId="6566F341" w14:textId="2B6FD320" w:rsidR="00835ABD" w:rsidRDefault="00FC7E58" w:rsidP="00835ABD">
      <w:pPr>
        <w:pStyle w:val="ListParagraph"/>
        <w:numPr>
          <w:ilvl w:val="0"/>
          <w:numId w:val="32"/>
        </w:numPr>
        <w:spacing w:line="360" w:lineRule="auto"/>
      </w:pPr>
      <w:r>
        <w:t>Collaborative f</w:t>
      </w:r>
      <w:r w:rsidR="00835ABD">
        <w:t xml:space="preserve">unding for </w:t>
      </w:r>
      <w:r>
        <w:t xml:space="preserve">the development of </w:t>
      </w:r>
      <w:r w:rsidR="00835ABD">
        <w:t>a VI Insight H</w:t>
      </w:r>
      <w:r w:rsidR="00835ABD" w:rsidRPr="00316685">
        <w:t xml:space="preserve">ub </w:t>
      </w:r>
      <w:r w:rsidR="00835ABD">
        <w:t xml:space="preserve">to </w:t>
      </w:r>
      <w:r w:rsidR="00835ABD" w:rsidRPr="00316685">
        <w:t>collat</w:t>
      </w:r>
      <w:r w:rsidR="00835ABD">
        <w:t>e</w:t>
      </w:r>
      <w:r w:rsidR="00835ABD" w:rsidRPr="00316685">
        <w:t xml:space="preserve"> insights, evidence, and statistics about the lives of blind and partially sighted people </w:t>
      </w:r>
      <w:r w:rsidR="00835ABD">
        <w:t xml:space="preserve">that will lead to greater </w:t>
      </w:r>
      <w:r w:rsidR="00835ABD" w:rsidRPr="00391DAD">
        <w:t>understanding of sight loss</w:t>
      </w:r>
      <w:r w:rsidR="00835ABD">
        <w:t>, the barriers VI people face and the solutions that will help.</w:t>
      </w:r>
    </w:p>
    <w:p w14:paraId="61CB9F0A" w14:textId="068B6B2E" w:rsidR="00835ABD" w:rsidRDefault="00FC7E58" w:rsidP="00835ABD">
      <w:pPr>
        <w:pStyle w:val="ListParagraph"/>
        <w:numPr>
          <w:ilvl w:val="0"/>
          <w:numId w:val="32"/>
        </w:numPr>
        <w:spacing w:line="360" w:lineRule="auto"/>
      </w:pPr>
      <w:r>
        <w:t xml:space="preserve">Advanced the </w:t>
      </w:r>
      <w:r w:rsidR="00835ABD">
        <w:t xml:space="preserve">knowledge of the emotional impact of sight loss and </w:t>
      </w:r>
      <w:r w:rsidR="004A7BF8">
        <w:t xml:space="preserve">upskilled </w:t>
      </w:r>
      <w:r w:rsidR="00D77220">
        <w:t xml:space="preserve">mainstream </w:t>
      </w:r>
      <w:r w:rsidR="00835ABD">
        <w:t xml:space="preserve">professionals to </w:t>
      </w:r>
      <w:r w:rsidR="005C4E01">
        <w:t>improve</w:t>
      </w:r>
      <w:r w:rsidR="00D77220">
        <w:t xml:space="preserve"> support for those</w:t>
      </w:r>
      <w:r w:rsidR="00835ABD">
        <w:t xml:space="preserve"> affected by sight.</w:t>
      </w:r>
    </w:p>
    <w:p w14:paraId="5BB9D632" w14:textId="525D312B" w:rsidR="00886C07" w:rsidRPr="00EF2D53" w:rsidRDefault="00FC7E58" w:rsidP="00A732B8">
      <w:pPr>
        <w:pStyle w:val="ListParagraph"/>
        <w:numPr>
          <w:ilvl w:val="0"/>
          <w:numId w:val="32"/>
        </w:numPr>
        <w:spacing w:line="360" w:lineRule="auto"/>
        <w:rPr>
          <w:rFonts w:ascii="Trebuchet MS" w:hAnsi="Trebuchet MS"/>
          <w:szCs w:val="28"/>
        </w:rPr>
      </w:pPr>
      <w:r>
        <w:t>Developed a</w:t>
      </w:r>
      <w:r w:rsidR="00886C07">
        <w:t xml:space="preserve"> programme of work to increase the numbers of people with lived experience of sight loss employed at all levels in the sector, with a particular focus of increasing the numbers in </w:t>
      </w:r>
      <w:r w:rsidR="00886C07">
        <w:lastRenderedPageBreak/>
        <w:t>leadership positions</w:t>
      </w:r>
      <w:r w:rsidR="00EF2D53">
        <w:t>. Also, e</w:t>
      </w:r>
      <w:r w:rsidR="00886C07">
        <w:t xml:space="preserve">xpanded </w:t>
      </w:r>
      <w:r w:rsidR="00EF2D53">
        <w:t xml:space="preserve">the number of </w:t>
      </w:r>
      <w:r w:rsidR="00886C07">
        <w:t>employment opportunities and services resulting in more people staying in work.</w:t>
      </w:r>
    </w:p>
    <w:p w14:paraId="5FD759FC" w14:textId="2D9B84D3" w:rsidR="00886C07" w:rsidRPr="00886C07" w:rsidRDefault="00886C07" w:rsidP="004B16A2">
      <w:pPr>
        <w:pStyle w:val="ListParagraph"/>
        <w:numPr>
          <w:ilvl w:val="0"/>
          <w:numId w:val="32"/>
        </w:numPr>
        <w:spacing w:line="360" w:lineRule="auto"/>
        <w:rPr>
          <w:rFonts w:ascii="Trebuchet MS" w:hAnsi="Trebuchet MS"/>
          <w:szCs w:val="28"/>
        </w:rPr>
      </w:pPr>
      <w:r>
        <w:rPr>
          <w:rFonts w:cs="Arial"/>
          <w:szCs w:val="28"/>
        </w:rPr>
        <w:t xml:space="preserve">Developing </w:t>
      </w:r>
      <w:r w:rsidRPr="00886C07">
        <w:rPr>
          <w:rFonts w:cs="Arial"/>
          <w:szCs w:val="28"/>
        </w:rPr>
        <w:t xml:space="preserve">the Tech Selector Tool </w:t>
      </w:r>
      <w:r w:rsidR="00EF2D53">
        <w:rPr>
          <w:rFonts w:cs="Arial"/>
          <w:szCs w:val="28"/>
        </w:rPr>
        <w:t>to</w:t>
      </w:r>
      <w:r w:rsidRPr="00886C07">
        <w:rPr>
          <w:rFonts w:cs="Arial"/>
          <w:szCs w:val="28"/>
        </w:rPr>
        <w:t xml:space="preserve"> provide technology information and advice for blind and partially sighted people </w:t>
      </w:r>
      <w:r>
        <w:rPr>
          <w:rFonts w:cs="Arial"/>
          <w:szCs w:val="28"/>
        </w:rPr>
        <w:t xml:space="preserve">resulting in </w:t>
      </w:r>
      <w:r w:rsidRPr="00886C07">
        <w:rPr>
          <w:rFonts w:cs="Arial"/>
          <w:szCs w:val="28"/>
        </w:rPr>
        <w:t>the best experience and meet</w:t>
      </w:r>
      <w:r>
        <w:rPr>
          <w:rFonts w:cs="Arial"/>
          <w:szCs w:val="28"/>
        </w:rPr>
        <w:t>ing</w:t>
      </w:r>
      <w:r w:rsidRPr="00886C07">
        <w:rPr>
          <w:rFonts w:cs="Arial"/>
          <w:szCs w:val="28"/>
        </w:rPr>
        <w:t xml:space="preserve"> individual</w:t>
      </w:r>
      <w:r w:rsidR="00EF2D53">
        <w:rPr>
          <w:rFonts w:cs="Arial"/>
          <w:szCs w:val="28"/>
        </w:rPr>
        <w:t xml:space="preserve"> needs.</w:t>
      </w:r>
      <w:r w:rsidRPr="00886C07">
        <w:rPr>
          <w:rFonts w:cs="Arial"/>
          <w:szCs w:val="28"/>
        </w:rPr>
        <w:t xml:space="preserve"> </w:t>
      </w:r>
    </w:p>
    <w:p w14:paraId="76C28279" w14:textId="1047E12B" w:rsidR="00886C07" w:rsidRDefault="00FC7E58" w:rsidP="00835ABD">
      <w:pPr>
        <w:pStyle w:val="ListParagraph"/>
        <w:numPr>
          <w:ilvl w:val="0"/>
          <w:numId w:val="32"/>
        </w:numPr>
        <w:spacing w:line="360" w:lineRule="auto"/>
      </w:pPr>
      <w:r>
        <w:t xml:space="preserve">Provided a timely response to issues emerging around the war in Ukraine including those fleeing the conflict.  </w:t>
      </w:r>
    </w:p>
    <w:p w14:paraId="3095E34C" w14:textId="3275CBA4" w:rsidR="00FC7E58" w:rsidRDefault="00FC7E58" w:rsidP="00823945">
      <w:pPr>
        <w:pStyle w:val="ListParagraph"/>
        <w:numPr>
          <w:ilvl w:val="0"/>
          <w:numId w:val="32"/>
        </w:numPr>
        <w:spacing w:line="360" w:lineRule="auto"/>
      </w:pPr>
      <w:r>
        <w:t xml:space="preserve">Responded to the rising cost-of-living </w:t>
      </w:r>
      <w:r w:rsidR="00EF2D53">
        <w:t>by coming together</w:t>
      </w:r>
      <w:r w:rsidR="00EF2D53" w:rsidRPr="00EF2D53">
        <w:rPr>
          <w:rFonts w:cs="Arial"/>
          <w:color w:val="242424"/>
          <w:szCs w:val="28"/>
          <w:shd w:val="clear" w:color="auto" w:fill="FFFFFF"/>
        </w:rPr>
        <w:t xml:space="preserve"> </w:t>
      </w:r>
      <w:r w:rsidR="00EF2D53" w:rsidRPr="004E4406">
        <w:rPr>
          <w:rFonts w:cs="Arial"/>
          <w:color w:val="000000"/>
          <w:szCs w:val="28"/>
        </w:rPr>
        <w:t xml:space="preserve">as ‘One Voice’ </w:t>
      </w:r>
      <w:r w:rsidR="00EF2D53">
        <w:rPr>
          <w:rFonts w:cs="Arial"/>
          <w:color w:val="000000"/>
          <w:szCs w:val="28"/>
        </w:rPr>
        <w:t xml:space="preserve">to </w:t>
      </w:r>
      <w:r w:rsidR="00EF2D53" w:rsidRPr="004E4406">
        <w:rPr>
          <w:rFonts w:cs="Arial"/>
          <w:color w:val="000000"/>
          <w:szCs w:val="28"/>
        </w:rPr>
        <w:t xml:space="preserve">achieve greater influence and </w:t>
      </w:r>
      <w:r w:rsidR="00EF2D53">
        <w:rPr>
          <w:rFonts w:cs="Arial"/>
          <w:color w:val="000000"/>
          <w:szCs w:val="28"/>
        </w:rPr>
        <w:t xml:space="preserve">policy </w:t>
      </w:r>
      <w:r w:rsidR="00EF2D53" w:rsidRPr="004E4406">
        <w:rPr>
          <w:rFonts w:cs="Arial"/>
          <w:color w:val="000000"/>
          <w:szCs w:val="28"/>
        </w:rPr>
        <w:t>change</w:t>
      </w:r>
      <w:r w:rsidR="00EF2D53">
        <w:rPr>
          <w:rFonts w:cs="Arial"/>
          <w:color w:val="000000"/>
          <w:szCs w:val="28"/>
        </w:rPr>
        <w:t xml:space="preserve"> </w:t>
      </w:r>
      <w:r>
        <w:t>ensur</w:t>
      </w:r>
      <w:r w:rsidR="00EF2D53">
        <w:t>ing</w:t>
      </w:r>
      <w:r>
        <w:t xml:space="preserve"> the experiences of blind and partially sighted people </w:t>
      </w:r>
      <w:r w:rsidR="00EF2D53">
        <w:t>were</w:t>
      </w:r>
      <w:r>
        <w:t xml:space="preserve"> acted upon and people </w:t>
      </w:r>
      <w:r w:rsidR="00EF2D53">
        <w:t>knew</w:t>
      </w:r>
      <w:r>
        <w:t xml:space="preserve"> about their entitlements and sources of support</w:t>
      </w:r>
      <w:r w:rsidR="00EF2D53">
        <w:t xml:space="preserve">. </w:t>
      </w:r>
    </w:p>
    <w:p w14:paraId="09CDE702" w14:textId="6C9180CB" w:rsidR="00EC51AD" w:rsidRPr="003C1C39" w:rsidRDefault="00EF2D53" w:rsidP="00EC51AD">
      <w:pPr>
        <w:spacing w:line="360" w:lineRule="auto"/>
        <w:rPr>
          <w:rFonts w:cs="Arial"/>
          <w:szCs w:val="28"/>
        </w:rPr>
      </w:pPr>
      <w:r>
        <w:t xml:space="preserve">The report </w:t>
      </w:r>
      <w:r w:rsidR="004437CA" w:rsidRPr="00FF6C2F">
        <w:t>demonstrate</w:t>
      </w:r>
      <w:r w:rsidR="004437CA">
        <w:t>s</w:t>
      </w:r>
      <w:r w:rsidR="004437CA" w:rsidRPr="00FF6C2F">
        <w:t xml:space="preserve"> the </w:t>
      </w:r>
      <w:r>
        <w:t xml:space="preserve">power and </w:t>
      </w:r>
      <w:r w:rsidR="004437CA" w:rsidRPr="00FF6C2F">
        <w:t>effectiveness of sector collaboration</w:t>
      </w:r>
      <w:r w:rsidR="004437CA">
        <w:t xml:space="preserve"> and the outcomes that can be achieved</w:t>
      </w:r>
      <w:r w:rsidR="004437CA" w:rsidRPr="00FF6C2F">
        <w:t xml:space="preserve">, </w:t>
      </w:r>
      <w:r w:rsidR="00EC51AD">
        <w:t>and</w:t>
      </w:r>
      <w:r w:rsidR="004437CA">
        <w:t xml:space="preserve"> importantly highlights</w:t>
      </w:r>
      <w:r w:rsidR="004437CA" w:rsidRPr="00FF6C2F">
        <w:t xml:space="preserve"> the impact for blind and partially sighted people and those at risk of sight loss</w:t>
      </w:r>
      <w:r w:rsidR="004437CA">
        <w:t>.</w:t>
      </w:r>
      <w:r w:rsidR="004437CA" w:rsidRPr="00FF6C2F">
        <w:t xml:space="preserve"> </w:t>
      </w:r>
      <w:r w:rsidR="00EC51AD">
        <w:t>A</w:t>
      </w:r>
      <w:r w:rsidR="00EC51AD">
        <w:rPr>
          <w:rFonts w:cs="Arial"/>
          <w:szCs w:val="28"/>
        </w:rPr>
        <w:t>s we approach three</w:t>
      </w:r>
      <w:r w:rsidR="00EC51AD" w:rsidRPr="003C1C39">
        <w:rPr>
          <w:rFonts w:cs="Arial"/>
          <w:szCs w:val="28"/>
        </w:rPr>
        <w:t xml:space="preserve"> years since the formation of the VI Charity Sector </w:t>
      </w:r>
      <w:r w:rsidR="00EE1A46" w:rsidRPr="003C1C39">
        <w:rPr>
          <w:rFonts w:cs="Arial"/>
          <w:szCs w:val="28"/>
        </w:rPr>
        <w:t>Partnership,</w:t>
      </w:r>
      <w:r w:rsidR="00EC51AD">
        <w:rPr>
          <w:rFonts w:cs="Arial"/>
          <w:szCs w:val="28"/>
        </w:rPr>
        <w:t xml:space="preserve"> w</w:t>
      </w:r>
      <w:r w:rsidR="00EC51AD" w:rsidRPr="003C1C39">
        <w:rPr>
          <w:rFonts w:cs="Arial"/>
          <w:szCs w:val="28"/>
        </w:rPr>
        <w:t xml:space="preserve">e are </w:t>
      </w:r>
      <w:r w:rsidR="00EC51AD">
        <w:rPr>
          <w:rFonts w:cs="Arial"/>
          <w:szCs w:val="28"/>
        </w:rPr>
        <w:t>embarking on</w:t>
      </w:r>
      <w:r w:rsidR="00EC51AD" w:rsidRPr="003C1C39">
        <w:rPr>
          <w:rFonts w:cs="Arial"/>
          <w:szCs w:val="28"/>
        </w:rPr>
        <w:t xml:space="preserve"> a strategic review to further elevate our strategic ambition, develop a firmer identity, and ensure we are fit for purpose going forward.</w:t>
      </w:r>
    </w:p>
    <w:p w14:paraId="256E0470" w14:textId="3B23EE5A" w:rsidR="008F51AE" w:rsidRDefault="008F51AE" w:rsidP="001A4EC8">
      <w:pPr>
        <w:spacing w:line="360" w:lineRule="auto"/>
        <w:rPr>
          <w:rFonts w:cs="Arial"/>
          <w:szCs w:val="28"/>
        </w:rPr>
      </w:pPr>
    </w:p>
    <w:p w14:paraId="7CF50362" w14:textId="77777777" w:rsidR="004437CA" w:rsidRPr="00237DC8" w:rsidRDefault="001A4EC8" w:rsidP="00237DC8">
      <w:pPr>
        <w:pStyle w:val="Heading4"/>
        <w:rPr>
          <w:sz w:val="32"/>
          <w:szCs w:val="32"/>
        </w:rPr>
      </w:pPr>
      <w:r w:rsidRPr="00237DC8">
        <w:rPr>
          <w:sz w:val="32"/>
          <w:szCs w:val="32"/>
        </w:rPr>
        <w:t>VI Charity Sector Partnership</w:t>
      </w:r>
    </w:p>
    <w:p w14:paraId="7697F540" w14:textId="1155DAA4" w:rsidR="000D5456" w:rsidRDefault="007D6785" w:rsidP="00360830">
      <w:pPr>
        <w:spacing w:line="360" w:lineRule="auto"/>
        <w:rPr>
          <w:rFonts w:cstheme="minorHAnsi"/>
          <w:color w:val="222222"/>
          <w:szCs w:val="28"/>
          <w:shd w:val="clear" w:color="auto" w:fill="FFFFFF"/>
        </w:rPr>
      </w:pPr>
      <w:r>
        <w:t>E</w:t>
      </w:r>
      <w:r w:rsidRPr="00A5706F">
        <w:t xml:space="preserve">ight of the leading charities in the sight loss sector </w:t>
      </w:r>
      <w:r w:rsidRPr="00784A74">
        <w:t>form</w:t>
      </w:r>
      <w:r w:rsidR="00CD5633">
        <w:t>ed</w:t>
      </w:r>
      <w:r w:rsidRPr="00784A74">
        <w:t xml:space="preserve"> </w:t>
      </w:r>
      <w:r>
        <w:t>the</w:t>
      </w:r>
      <w:r w:rsidRPr="00784A74">
        <w:t xml:space="preserve"> VI Charity Sector Partnership.</w:t>
      </w:r>
      <w:r w:rsidR="00E4562F" w:rsidRPr="00E4562F">
        <w:t xml:space="preserve"> </w:t>
      </w:r>
      <w:r w:rsidR="00E4562F">
        <w:t>The founding partners are: Blind Veterans UK, Glaucoma UK, Guide Dogs, Macular Society, Retina UK, RNIB, Thomas Pocklington Trust and Visionary.</w:t>
      </w:r>
      <w:r w:rsidR="008B6770">
        <w:t xml:space="preserve"> Chaired by Matt Stringer, CEO, RNIB.</w:t>
      </w:r>
      <w:r w:rsidR="00360830">
        <w:t xml:space="preserve"> </w:t>
      </w:r>
      <w:r w:rsidR="000D5456" w:rsidRPr="001F0049">
        <w:rPr>
          <w:rFonts w:cstheme="minorHAnsi"/>
          <w:color w:val="222222"/>
          <w:szCs w:val="28"/>
          <w:shd w:val="clear" w:color="auto" w:fill="FFFFFF"/>
        </w:rPr>
        <w:t xml:space="preserve">The </w:t>
      </w:r>
      <w:r w:rsidR="004437CA">
        <w:rPr>
          <w:rFonts w:cstheme="minorHAnsi"/>
          <w:color w:val="222222"/>
          <w:szCs w:val="28"/>
          <w:shd w:val="clear" w:color="auto" w:fill="FFFFFF"/>
        </w:rPr>
        <w:t>purpose</w:t>
      </w:r>
      <w:r w:rsidR="000D5456" w:rsidRPr="001F0049">
        <w:rPr>
          <w:rFonts w:cstheme="minorHAnsi"/>
          <w:color w:val="222222"/>
          <w:szCs w:val="28"/>
          <w:shd w:val="clear" w:color="auto" w:fill="FFFFFF"/>
        </w:rPr>
        <w:t xml:space="preserve"> of th</w:t>
      </w:r>
      <w:r w:rsidR="000D5456">
        <w:rPr>
          <w:rFonts w:cstheme="minorHAnsi"/>
          <w:color w:val="222222"/>
          <w:szCs w:val="28"/>
          <w:shd w:val="clear" w:color="auto" w:fill="FFFFFF"/>
        </w:rPr>
        <w:t>e</w:t>
      </w:r>
      <w:r w:rsidR="000D5456" w:rsidRPr="001F0049">
        <w:rPr>
          <w:rFonts w:cstheme="minorHAnsi"/>
          <w:color w:val="222222"/>
          <w:szCs w:val="28"/>
          <w:shd w:val="clear" w:color="auto" w:fill="FFFFFF"/>
        </w:rPr>
        <w:t xml:space="preserve"> partnership is to provide strategic overview of initiatives that will lead to improving the lives of blind and partially sighted people and those at risk of sight loss across the UK.</w:t>
      </w:r>
    </w:p>
    <w:p w14:paraId="14EC2E43" w14:textId="7EA88D3B" w:rsidR="00DC79F9" w:rsidRPr="00237DC8" w:rsidRDefault="00DC79F9" w:rsidP="00237DC8">
      <w:pPr>
        <w:pStyle w:val="Heading4"/>
        <w:rPr>
          <w:sz w:val="32"/>
          <w:szCs w:val="32"/>
        </w:rPr>
      </w:pPr>
      <w:r w:rsidRPr="00237DC8">
        <w:rPr>
          <w:sz w:val="32"/>
          <w:szCs w:val="32"/>
        </w:rPr>
        <w:lastRenderedPageBreak/>
        <w:t xml:space="preserve">Context </w:t>
      </w:r>
    </w:p>
    <w:p w14:paraId="020CDD08" w14:textId="2EC2D9AA" w:rsidR="007F5AB0" w:rsidRDefault="005E0622" w:rsidP="007F5AB0">
      <w:pPr>
        <w:spacing w:line="360" w:lineRule="auto"/>
        <w:rPr>
          <w:rStyle w:val="eop"/>
          <w:rFonts w:cs="Arial"/>
          <w:color w:val="000000"/>
          <w:szCs w:val="28"/>
          <w:shd w:val="clear" w:color="auto" w:fill="FFFFFF"/>
        </w:rPr>
      </w:pPr>
      <w:r>
        <w:rPr>
          <w:rStyle w:val="normaltextrun"/>
          <w:rFonts w:cs="Arial"/>
          <w:szCs w:val="28"/>
        </w:rPr>
        <w:t xml:space="preserve">The coronavirus crisis resulted in the sector </w:t>
      </w:r>
      <w:r w:rsidR="00BA2C98">
        <w:rPr>
          <w:rStyle w:val="normaltextrun"/>
          <w:rFonts w:cs="Arial"/>
          <w:szCs w:val="28"/>
        </w:rPr>
        <w:t>rallying</w:t>
      </w:r>
      <w:r>
        <w:rPr>
          <w:rStyle w:val="normaltextrun"/>
          <w:rFonts w:cs="Arial"/>
          <w:szCs w:val="28"/>
        </w:rPr>
        <w:t xml:space="preserve"> together </w:t>
      </w:r>
      <w:r w:rsidR="00670255">
        <w:rPr>
          <w:rStyle w:val="normaltextrun"/>
          <w:rFonts w:cs="Arial"/>
          <w:szCs w:val="28"/>
        </w:rPr>
        <w:t xml:space="preserve">to address the challenges </w:t>
      </w:r>
      <w:r w:rsidR="00824C19">
        <w:rPr>
          <w:rStyle w:val="normaltextrun"/>
          <w:rFonts w:cs="Arial"/>
          <w:szCs w:val="28"/>
        </w:rPr>
        <w:t xml:space="preserve">being </w:t>
      </w:r>
      <w:r w:rsidR="00670255">
        <w:rPr>
          <w:rStyle w:val="normaltextrun"/>
          <w:rFonts w:cs="Arial"/>
          <w:szCs w:val="28"/>
        </w:rPr>
        <w:t xml:space="preserve">faced by blind and partially sighted people. </w:t>
      </w:r>
      <w:r>
        <w:rPr>
          <w:rStyle w:val="normaltextrun"/>
          <w:rFonts w:cs="Arial"/>
          <w:szCs w:val="28"/>
        </w:rPr>
        <w:t xml:space="preserve">At the outset of the </w:t>
      </w:r>
      <w:r w:rsidR="00C35479">
        <w:rPr>
          <w:rStyle w:val="normaltextrun"/>
          <w:rFonts w:cs="Arial"/>
          <w:szCs w:val="28"/>
        </w:rPr>
        <w:t xml:space="preserve">lockdown </w:t>
      </w:r>
      <w:r>
        <w:rPr>
          <w:rStyle w:val="normaltextrun"/>
          <w:rFonts w:cs="Arial"/>
          <w:szCs w:val="28"/>
        </w:rPr>
        <w:t>a</w:t>
      </w:r>
      <w:r>
        <w:rPr>
          <w:rStyle w:val="normaltextrun"/>
          <w:rFonts w:cs="Arial"/>
          <w:color w:val="000000"/>
          <w:szCs w:val="28"/>
        </w:rPr>
        <w:t xml:space="preserve"> Sector Coronavirus Response Group </w:t>
      </w:r>
      <w:r w:rsidR="00981F7C">
        <w:rPr>
          <w:rStyle w:val="normaltextrun"/>
          <w:rFonts w:cs="Arial"/>
          <w:color w:val="000000"/>
          <w:szCs w:val="28"/>
        </w:rPr>
        <w:t xml:space="preserve">was </w:t>
      </w:r>
      <w:r w:rsidR="00824C19">
        <w:rPr>
          <w:rStyle w:val="normaltextrun"/>
          <w:rFonts w:cs="Arial"/>
          <w:color w:val="000000"/>
          <w:szCs w:val="28"/>
        </w:rPr>
        <w:t xml:space="preserve">formed </w:t>
      </w:r>
      <w:r>
        <w:rPr>
          <w:rStyle w:val="normaltextrun"/>
          <w:rFonts w:cs="Arial"/>
          <w:szCs w:val="28"/>
        </w:rPr>
        <w:t xml:space="preserve">comprising of the main sight loss charities. </w:t>
      </w:r>
      <w:r>
        <w:rPr>
          <w:rStyle w:val="normaltextrun"/>
          <w:rFonts w:cs="Arial"/>
          <w:color w:val="000000"/>
          <w:szCs w:val="28"/>
        </w:rPr>
        <w:t xml:space="preserve">The group collaborated on issues such as access to food, mental health and wellbeing, accessible information, and social distancing. </w:t>
      </w:r>
      <w:r w:rsidR="00B002CE">
        <w:rPr>
          <w:rStyle w:val="normaltextrun"/>
          <w:rFonts w:cs="Arial"/>
          <w:color w:val="000000"/>
          <w:szCs w:val="28"/>
        </w:rPr>
        <w:t xml:space="preserve">As the pandemic </w:t>
      </w:r>
      <w:r w:rsidR="00EF2152">
        <w:rPr>
          <w:rStyle w:val="normaltextrun"/>
          <w:rFonts w:cs="Arial"/>
          <w:color w:val="000000"/>
          <w:szCs w:val="28"/>
        </w:rPr>
        <w:t>progressed</w:t>
      </w:r>
      <w:r>
        <w:rPr>
          <w:rStyle w:val="normaltextrun"/>
          <w:rFonts w:cs="Arial"/>
          <w:color w:val="000000"/>
          <w:szCs w:val="28"/>
        </w:rPr>
        <w:t xml:space="preserve"> the group tackled </w:t>
      </w:r>
      <w:r>
        <w:rPr>
          <w:rStyle w:val="normaltextrun"/>
          <w:rFonts w:cs="Arial"/>
          <w:szCs w:val="28"/>
        </w:rPr>
        <w:t xml:space="preserve">challenges due to </w:t>
      </w:r>
      <w:r w:rsidR="00073A31">
        <w:rPr>
          <w:rStyle w:val="normaltextrun"/>
          <w:rFonts w:cs="Arial"/>
          <w:szCs w:val="28"/>
        </w:rPr>
        <w:t>ongoing</w:t>
      </w:r>
      <w:r>
        <w:rPr>
          <w:rStyle w:val="normaltextrun"/>
          <w:rFonts w:cs="Arial"/>
          <w:szCs w:val="28"/>
        </w:rPr>
        <w:t xml:space="preserve"> lockdown</w:t>
      </w:r>
      <w:r w:rsidR="00073A31">
        <w:rPr>
          <w:rStyle w:val="normaltextrun"/>
          <w:rFonts w:cs="Arial"/>
          <w:szCs w:val="28"/>
        </w:rPr>
        <w:t>s</w:t>
      </w:r>
      <w:r>
        <w:rPr>
          <w:rStyle w:val="normaltextrun"/>
          <w:rFonts w:cs="Arial"/>
          <w:szCs w:val="28"/>
        </w:rPr>
        <w:t xml:space="preserve"> including pressures on sight loss organisations</w:t>
      </w:r>
      <w:r w:rsidR="006B6575">
        <w:rPr>
          <w:rStyle w:val="normaltextrun"/>
          <w:rFonts w:cs="Arial"/>
          <w:szCs w:val="28"/>
        </w:rPr>
        <w:t>’</w:t>
      </w:r>
      <w:r>
        <w:rPr>
          <w:rStyle w:val="normaltextrun"/>
          <w:rFonts w:cs="Arial"/>
          <w:szCs w:val="28"/>
        </w:rPr>
        <w:t xml:space="preserve"> service delivery staff, the roll-out of the vaccination programme and home schooling of children and young people with visual impairment. </w:t>
      </w:r>
      <w:r w:rsidR="007F5AB0">
        <w:rPr>
          <w:rStyle w:val="normaltextrun"/>
          <w:rFonts w:cs="Arial"/>
          <w:color w:val="000000"/>
          <w:szCs w:val="28"/>
          <w:shd w:val="clear" w:color="auto" w:fill="FFFFFF"/>
        </w:rPr>
        <w:t>The group demonstrated the benefits of collaboration and the added value that it can bring</w:t>
      </w:r>
      <w:r w:rsidR="005C5D19">
        <w:rPr>
          <w:rStyle w:val="normaltextrun"/>
          <w:rFonts w:cs="Arial"/>
          <w:color w:val="000000"/>
          <w:szCs w:val="28"/>
          <w:shd w:val="clear" w:color="auto" w:fill="FFFFFF"/>
        </w:rPr>
        <w:t>. It also</w:t>
      </w:r>
      <w:r w:rsidR="007F5AB0">
        <w:rPr>
          <w:rStyle w:val="normaltextrun"/>
          <w:rFonts w:cs="Arial"/>
          <w:color w:val="000000"/>
          <w:szCs w:val="28"/>
          <w:shd w:val="clear" w:color="auto" w:fill="FFFFFF"/>
        </w:rPr>
        <w:t xml:space="preserve"> </w:t>
      </w:r>
      <w:r w:rsidR="00DD5AB2">
        <w:rPr>
          <w:rStyle w:val="normaltextrun"/>
          <w:rFonts w:cs="Arial"/>
          <w:color w:val="000000"/>
          <w:szCs w:val="28"/>
          <w:shd w:val="clear" w:color="auto" w:fill="FFFFFF"/>
        </w:rPr>
        <w:t>addressed</w:t>
      </w:r>
      <w:r w:rsidR="007F5AB0">
        <w:rPr>
          <w:rStyle w:val="normaltextrun"/>
          <w:rFonts w:cs="Arial"/>
          <w:color w:val="000000"/>
          <w:szCs w:val="28"/>
          <w:shd w:val="clear" w:color="auto" w:fill="FFFFFF"/>
        </w:rPr>
        <w:t xml:space="preserve"> the challenges of sector working along the way</w:t>
      </w:r>
      <w:r w:rsidR="004B5017">
        <w:rPr>
          <w:rStyle w:val="normaltextrun"/>
          <w:rFonts w:cs="Arial"/>
          <w:color w:val="000000"/>
          <w:szCs w:val="28"/>
          <w:shd w:val="clear" w:color="auto" w:fill="FFFFFF"/>
        </w:rPr>
        <w:t>. A</w:t>
      </w:r>
      <w:r w:rsidR="007F5AB0">
        <w:rPr>
          <w:rStyle w:val="normaltextrun"/>
          <w:rFonts w:cs="Arial"/>
          <w:color w:val="000000"/>
          <w:szCs w:val="28"/>
          <w:shd w:val="clear" w:color="auto" w:fill="FFFFFF"/>
        </w:rPr>
        <w:t xml:space="preserve"> </w:t>
      </w:r>
      <w:r w:rsidR="004B5017">
        <w:rPr>
          <w:rStyle w:val="normaltextrun"/>
          <w:rFonts w:cs="Arial"/>
          <w:color w:val="000000"/>
          <w:szCs w:val="28"/>
          <w:shd w:val="clear" w:color="auto" w:fill="FFFFFF"/>
        </w:rPr>
        <w:t>commitment</w:t>
      </w:r>
      <w:r w:rsidR="007F5AB0">
        <w:rPr>
          <w:rStyle w:val="normaltextrun"/>
          <w:rFonts w:cs="Arial"/>
          <w:color w:val="000000"/>
          <w:szCs w:val="28"/>
          <w:shd w:val="clear" w:color="auto" w:fill="FFFFFF"/>
        </w:rPr>
        <w:t xml:space="preserve"> </w:t>
      </w:r>
      <w:r w:rsidR="005C5D19">
        <w:rPr>
          <w:rStyle w:val="normaltextrun"/>
          <w:rFonts w:cs="Arial"/>
          <w:color w:val="000000"/>
          <w:szCs w:val="28"/>
          <w:shd w:val="clear" w:color="auto" w:fill="FFFFFF"/>
        </w:rPr>
        <w:t xml:space="preserve">was made </w:t>
      </w:r>
      <w:r w:rsidR="007F5AB0">
        <w:rPr>
          <w:rStyle w:val="normaltextrun"/>
          <w:rFonts w:cs="Arial"/>
          <w:color w:val="000000"/>
          <w:szCs w:val="28"/>
          <w:shd w:val="clear" w:color="auto" w:fill="FFFFFF"/>
        </w:rPr>
        <w:t>to continue to work in this way</w:t>
      </w:r>
      <w:r w:rsidR="004B5017">
        <w:rPr>
          <w:rStyle w:val="normaltextrun"/>
          <w:rFonts w:cs="Arial"/>
          <w:color w:val="000000"/>
          <w:szCs w:val="28"/>
          <w:shd w:val="clear" w:color="auto" w:fill="FFFFFF"/>
        </w:rPr>
        <w:t>, partly d</w:t>
      </w:r>
      <w:r w:rsidR="0016746A">
        <w:rPr>
          <w:rStyle w:val="normaltextrun"/>
          <w:rFonts w:cs="Arial"/>
          <w:color w:val="000000"/>
          <w:szCs w:val="28"/>
          <w:shd w:val="clear" w:color="auto" w:fill="FFFFFF"/>
        </w:rPr>
        <w:t>riven by the closure of Vision UK</w:t>
      </w:r>
      <w:r w:rsidR="00E22B46">
        <w:rPr>
          <w:rStyle w:val="normaltextrun"/>
          <w:rFonts w:cs="Arial"/>
          <w:color w:val="000000"/>
          <w:szCs w:val="28"/>
          <w:shd w:val="clear" w:color="auto" w:fill="FFFFFF"/>
        </w:rPr>
        <w:t xml:space="preserve">. Partnership </w:t>
      </w:r>
      <w:r w:rsidR="0016746A">
        <w:rPr>
          <w:rStyle w:val="normaltextrun"/>
          <w:rFonts w:cs="Arial"/>
          <w:color w:val="000000"/>
          <w:szCs w:val="28"/>
          <w:shd w:val="clear" w:color="auto" w:fill="FFFFFF"/>
        </w:rPr>
        <w:t xml:space="preserve">models </w:t>
      </w:r>
      <w:r w:rsidR="00E22B46">
        <w:rPr>
          <w:rStyle w:val="normaltextrun"/>
          <w:rFonts w:cs="Arial"/>
          <w:color w:val="000000"/>
          <w:szCs w:val="28"/>
          <w:shd w:val="clear" w:color="auto" w:fill="FFFFFF"/>
        </w:rPr>
        <w:t xml:space="preserve">were </w:t>
      </w:r>
      <w:r w:rsidR="00A97BDF">
        <w:rPr>
          <w:rStyle w:val="normaltextrun"/>
          <w:rFonts w:cs="Arial"/>
          <w:color w:val="000000"/>
          <w:szCs w:val="28"/>
          <w:shd w:val="clear" w:color="auto" w:fill="FFFFFF"/>
        </w:rPr>
        <w:t>considered,</w:t>
      </w:r>
      <w:r w:rsidR="00E22B46">
        <w:rPr>
          <w:rStyle w:val="normaltextrun"/>
          <w:rFonts w:cs="Arial"/>
          <w:color w:val="000000"/>
          <w:szCs w:val="28"/>
          <w:shd w:val="clear" w:color="auto" w:fill="FFFFFF"/>
        </w:rPr>
        <w:t xml:space="preserve"> and the</w:t>
      </w:r>
      <w:r w:rsidR="0016746A">
        <w:rPr>
          <w:rStyle w:val="normaltextrun"/>
          <w:rFonts w:cs="Arial"/>
          <w:color w:val="000000"/>
          <w:szCs w:val="28"/>
          <w:shd w:val="clear" w:color="auto" w:fill="FFFFFF"/>
        </w:rPr>
        <w:t xml:space="preserve"> preferred </w:t>
      </w:r>
      <w:r w:rsidR="00E22B46">
        <w:rPr>
          <w:rStyle w:val="normaltextrun"/>
          <w:rFonts w:cs="Arial"/>
          <w:color w:val="000000"/>
          <w:szCs w:val="28"/>
          <w:shd w:val="clear" w:color="auto" w:fill="FFFFFF"/>
        </w:rPr>
        <w:t>approach</w:t>
      </w:r>
      <w:r w:rsidR="0016746A">
        <w:rPr>
          <w:rStyle w:val="normaltextrun"/>
          <w:rFonts w:cs="Arial"/>
          <w:color w:val="000000"/>
          <w:szCs w:val="28"/>
          <w:shd w:val="clear" w:color="auto" w:fill="FFFFFF"/>
        </w:rPr>
        <w:t xml:space="preserve"> </w:t>
      </w:r>
      <w:r w:rsidR="00330FB7">
        <w:rPr>
          <w:rStyle w:val="normaltextrun"/>
          <w:rFonts w:cs="Arial"/>
          <w:color w:val="000000"/>
          <w:szCs w:val="28"/>
          <w:shd w:val="clear" w:color="auto" w:fill="FFFFFF"/>
        </w:rPr>
        <w:t>was an informal partnership under a memorandum of understanding</w:t>
      </w:r>
      <w:r w:rsidR="000503B4">
        <w:rPr>
          <w:rStyle w:val="normaltextrun"/>
          <w:rFonts w:cs="Arial"/>
          <w:color w:val="000000"/>
          <w:szCs w:val="28"/>
          <w:shd w:val="clear" w:color="auto" w:fill="FFFFFF"/>
        </w:rPr>
        <w:t>. Not having</w:t>
      </w:r>
      <w:r w:rsidR="0016746A">
        <w:rPr>
          <w:rStyle w:val="normaltextrun"/>
          <w:rFonts w:cs="Arial"/>
          <w:color w:val="000000"/>
          <w:szCs w:val="28"/>
          <w:shd w:val="clear" w:color="auto" w:fill="FFFFFF"/>
        </w:rPr>
        <w:t xml:space="preserve"> a formally </w:t>
      </w:r>
      <w:r w:rsidR="00D43CA1">
        <w:rPr>
          <w:rStyle w:val="normaltextrun"/>
          <w:rFonts w:cs="Arial"/>
          <w:color w:val="000000"/>
          <w:szCs w:val="28"/>
          <w:shd w:val="clear" w:color="auto" w:fill="FFFFFF"/>
        </w:rPr>
        <w:t>structured entity</w:t>
      </w:r>
      <w:r w:rsidR="0016746A">
        <w:rPr>
          <w:rStyle w:val="normaltextrun"/>
          <w:rFonts w:cs="Arial"/>
          <w:color w:val="000000"/>
          <w:szCs w:val="28"/>
          <w:shd w:val="clear" w:color="auto" w:fill="FFFFFF"/>
        </w:rPr>
        <w:t xml:space="preserve"> enable</w:t>
      </w:r>
      <w:r w:rsidR="000503B4">
        <w:rPr>
          <w:rStyle w:val="normaltextrun"/>
          <w:rFonts w:cs="Arial"/>
          <w:color w:val="000000"/>
          <w:szCs w:val="28"/>
          <w:shd w:val="clear" w:color="auto" w:fill="FFFFFF"/>
        </w:rPr>
        <w:t>d</w:t>
      </w:r>
      <w:r w:rsidR="0016746A">
        <w:rPr>
          <w:rStyle w:val="normaltextrun"/>
          <w:rFonts w:cs="Arial"/>
          <w:color w:val="000000"/>
          <w:szCs w:val="28"/>
          <w:shd w:val="clear" w:color="auto" w:fill="FFFFFF"/>
        </w:rPr>
        <w:t xml:space="preserve"> the benefits of partnership working while recognising the autonomy and authority of organisations to work independently at scale and speed for the benefit of their client groups.</w:t>
      </w:r>
      <w:r w:rsidR="0016746A">
        <w:rPr>
          <w:rStyle w:val="eop"/>
          <w:rFonts w:cs="Arial"/>
          <w:color w:val="000000"/>
          <w:szCs w:val="28"/>
          <w:shd w:val="clear" w:color="auto" w:fill="FFFFFF"/>
        </w:rPr>
        <w:t> </w:t>
      </w:r>
    </w:p>
    <w:p w14:paraId="6DFB94A3" w14:textId="728193F6" w:rsidR="000503B4" w:rsidRDefault="000503B4" w:rsidP="007F5AB0">
      <w:pPr>
        <w:spacing w:line="360" w:lineRule="auto"/>
        <w:rPr>
          <w:rStyle w:val="eop"/>
          <w:rFonts w:cs="Arial"/>
          <w:color w:val="000000"/>
          <w:szCs w:val="28"/>
          <w:shd w:val="clear" w:color="auto" w:fill="FFFFFF"/>
        </w:rPr>
      </w:pPr>
    </w:p>
    <w:p w14:paraId="03B7FC92" w14:textId="766EF1B3" w:rsidR="005E0622" w:rsidRDefault="002B5BED" w:rsidP="00F83F29">
      <w:pPr>
        <w:spacing w:line="360" w:lineRule="auto"/>
        <w:rPr>
          <w:rFonts w:ascii="Segoe UI" w:hAnsi="Segoe UI" w:cs="Segoe UI"/>
          <w:sz w:val="18"/>
          <w:szCs w:val="18"/>
        </w:rPr>
      </w:pPr>
      <w:r>
        <w:t>The</w:t>
      </w:r>
      <w:r w:rsidRPr="00784A74">
        <w:t xml:space="preserve"> VI Charity Sector Partnership</w:t>
      </w:r>
      <w:r>
        <w:t xml:space="preserve"> was formed in October 2020</w:t>
      </w:r>
      <w:r w:rsidR="00F83F29">
        <w:t>, and one of the first initiatives was p</w:t>
      </w:r>
      <w:r w:rsidR="005E0622">
        <w:rPr>
          <w:rStyle w:val="normaltextrun"/>
          <w:rFonts w:cs="Arial"/>
          <w:szCs w:val="28"/>
        </w:rPr>
        <w:t>artners support</w:t>
      </w:r>
      <w:r w:rsidR="00F83F29">
        <w:rPr>
          <w:rStyle w:val="normaltextrun"/>
          <w:rFonts w:cs="Arial"/>
          <w:szCs w:val="28"/>
        </w:rPr>
        <w:t>ing</w:t>
      </w:r>
      <w:r w:rsidR="005E0622">
        <w:rPr>
          <w:rStyle w:val="normaltextrun"/>
          <w:rFonts w:cs="Arial"/>
          <w:szCs w:val="28"/>
        </w:rPr>
        <w:t xml:space="preserve"> the Sight Loss Charter </w:t>
      </w:r>
      <w:r w:rsidR="00716D04">
        <w:rPr>
          <w:rStyle w:val="normaltextrun"/>
          <w:rFonts w:cs="Arial"/>
          <w:szCs w:val="28"/>
        </w:rPr>
        <w:t xml:space="preserve">developed by Visionary </w:t>
      </w:r>
      <w:r w:rsidR="005E0622">
        <w:rPr>
          <w:rStyle w:val="normaltextrun"/>
          <w:rFonts w:cs="Arial"/>
          <w:szCs w:val="28"/>
        </w:rPr>
        <w:t>which</w:t>
      </w:r>
      <w:r w:rsidR="005E0622">
        <w:rPr>
          <w:rStyle w:val="normaltextrun"/>
          <w:rFonts w:cs="Arial"/>
          <w:color w:val="050505"/>
          <w:szCs w:val="28"/>
          <w:shd w:val="clear" w:color="auto" w:fill="FFFFFF"/>
        </w:rPr>
        <w:t xml:space="preserve"> aims to help everyone understand the ethos we agree to adopt in working together, creating a foundation stone to build sector relationships.</w:t>
      </w:r>
      <w:r w:rsidR="005E0622">
        <w:rPr>
          <w:rStyle w:val="eop"/>
          <w:rFonts w:cs="Arial"/>
          <w:color w:val="050505"/>
          <w:szCs w:val="28"/>
        </w:rPr>
        <w:t> </w:t>
      </w:r>
    </w:p>
    <w:p w14:paraId="446130C6" w14:textId="77777777" w:rsidR="005E0622" w:rsidRPr="000A0590" w:rsidRDefault="005E0622" w:rsidP="00E80782">
      <w:pPr>
        <w:pStyle w:val="paragraph"/>
        <w:spacing w:before="0" w:beforeAutospacing="0" w:after="0" w:afterAutospacing="0" w:line="360" w:lineRule="auto"/>
        <w:textAlignment w:val="baseline"/>
        <w:rPr>
          <w:rFonts w:ascii="Arial" w:hAnsi="Arial" w:cs="Arial"/>
          <w:sz w:val="32"/>
          <w:szCs w:val="32"/>
        </w:rPr>
      </w:pPr>
      <w:r w:rsidRPr="000A0590">
        <w:rPr>
          <w:rStyle w:val="eop"/>
          <w:rFonts w:ascii="Arial" w:hAnsi="Arial" w:cs="Arial"/>
          <w:sz w:val="32"/>
          <w:szCs w:val="32"/>
        </w:rPr>
        <w:t> </w:t>
      </w:r>
    </w:p>
    <w:p w14:paraId="2DCE6FE2" w14:textId="186A9930" w:rsidR="000A0590" w:rsidRPr="00237DC8" w:rsidRDefault="000A0590" w:rsidP="00237DC8">
      <w:pPr>
        <w:pStyle w:val="Heading4"/>
        <w:rPr>
          <w:rStyle w:val="normaltextrun"/>
          <w:rFonts w:cs="Arial"/>
          <w:sz w:val="32"/>
          <w:szCs w:val="32"/>
        </w:rPr>
      </w:pPr>
      <w:r w:rsidRPr="00237DC8">
        <w:rPr>
          <w:sz w:val="32"/>
          <w:szCs w:val="32"/>
        </w:rPr>
        <w:lastRenderedPageBreak/>
        <w:t>Workplan for 202</w:t>
      </w:r>
      <w:r w:rsidR="00EB1A2E">
        <w:rPr>
          <w:sz w:val="32"/>
          <w:szCs w:val="32"/>
        </w:rPr>
        <w:t>2</w:t>
      </w:r>
      <w:r w:rsidRPr="00237DC8">
        <w:rPr>
          <w:sz w:val="32"/>
          <w:szCs w:val="32"/>
        </w:rPr>
        <w:t>/202</w:t>
      </w:r>
      <w:r w:rsidR="00EB1A2E">
        <w:rPr>
          <w:sz w:val="32"/>
          <w:szCs w:val="32"/>
        </w:rPr>
        <w:t>3</w:t>
      </w:r>
    </w:p>
    <w:p w14:paraId="0B48695C" w14:textId="6C344906" w:rsidR="00EB1A2E" w:rsidRDefault="00EB1A2E" w:rsidP="00EB1A2E">
      <w:pPr>
        <w:pStyle w:val="ListParagraph"/>
        <w:spacing w:line="360" w:lineRule="auto"/>
        <w:ind w:left="0"/>
        <w:rPr>
          <w:rFonts w:cstheme="minorHAnsi"/>
          <w:color w:val="222222"/>
          <w:shd w:val="clear" w:color="auto" w:fill="FFFFFF"/>
        </w:rPr>
      </w:pPr>
      <w:r w:rsidRPr="00752FAA">
        <w:rPr>
          <w:rFonts w:cstheme="minorHAnsi"/>
          <w:color w:val="222222"/>
          <w:shd w:val="clear" w:color="auto" w:fill="FFFFFF"/>
        </w:rPr>
        <w:t xml:space="preserve">Thematic areas </w:t>
      </w:r>
      <w:r w:rsidR="00E73FF8">
        <w:rPr>
          <w:rFonts w:cstheme="minorHAnsi"/>
          <w:color w:val="222222"/>
          <w:shd w:val="clear" w:color="auto" w:fill="FFFFFF"/>
        </w:rPr>
        <w:t>were</w:t>
      </w:r>
      <w:r w:rsidRPr="00752FAA">
        <w:rPr>
          <w:rFonts w:cstheme="minorHAnsi"/>
          <w:color w:val="222222"/>
          <w:shd w:val="clear" w:color="auto" w:fill="FFFFFF"/>
        </w:rPr>
        <w:t xml:space="preserve"> assigned one of the three priority categories</w:t>
      </w:r>
      <w:r>
        <w:rPr>
          <w:rFonts w:cstheme="minorHAnsi"/>
          <w:color w:val="222222"/>
          <w:shd w:val="clear" w:color="auto" w:fill="FFFFFF"/>
        </w:rPr>
        <w:t xml:space="preserve">: strategic, </w:t>
      </w:r>
      <w:r w:rsidR="00F34FAD">
        <w:rPr>
          <w:rFonts w:cstheme="minorHAnsi"/>
          <w:color w:val="222222"/>
          <w:shd w:val="clear" w:color="auto" w:fill="FFFFFF"/>
        </w:rPr>
        <w:t>operational,</w:t>
      </w:r>
      <w:r>
        <w:rPr>
          <w:rFonts w:cstheme="minorHAnsi"/>
          <w:color w:val="222222"/>
          <w:shd w:val="clear" w:color="auto" w:fill="FFFFFF"/>
        </w:rPr>
        <w:t xml:space="preserve"> or business as usual as listed below. </w:t>
      </w:r>
    </w:p>
    <w:p w14:paraId="73FEACAF" w14:textId="77777777" w:rsidR="00EB1A2E" w:rsidRDefault="00EB1A2E" w:rsidP="00EB1A2E">
      <w:pPr>
        <w:pStyle w:val="ListParagraph"/>
        <w:spacing w:line="360" w:lineRule="auto"/>
        <w:ind w:left="0"/>
        <w:rPr>
          <w:rFonts w:cstheme="minorHAnsi"/>
          <w:color w:val="222222"/>
          <w:shd w:val="clear" w:color="auto" w:fill="FFFFFF"/>
        </w:rPr>
      </w:pPr>
      <w:r>
        <w:rPr>
          <w:rFonts w:cstheme="minorHAnsi"/>
          <w:color w:val="222222"/>
          <w:shd w:val="clear" w:color="auto" w:fill="FFFFFF"/>
        </w:rPr>
        <w:t>Strategic</w:t>
      </w:r>
      <w:r w:rsidRPr="006C50BA">
        <w:rPr>
          <w:rFonts w:cstheme="minorHAnsi"/>
          <w:color w:val="222222"/>
          <w:shd w:val="clear" w:color="auto" w:fill="FFFFFF"/>
        </w:rPr>
        <w:t xml:space="preserve"> </w:t>
      </w:r>
      <w:r>
        <w:rPr>
          <w:rFonts w:cstheme="minorHAnsi"/>
          <w:color w:val="222222"/>
          <w:shd w:val="clear" w:color="auto" w:fill="FFFFFF"/>
        </w:rPr>
        <w:t>priorities:</w:t>
      </w:r>
    </w:p>
    <w:p w14:paraId="0C33B39B" w14:textId="38215BFD" w:rsidR="00EB1A2E" w:rsidRDefault="00EB1A2E" w:rsidP="004F32D0">
      <w:pPr>
        <w:pStyle w:val="ListParagraph"/>
        <w:numPr>
          <w:ilvl w:val="0"/>
          <w:numId w:val="11"/>
        </w:numPr>
        <w:spacing w:line="360" w:lineRule="auto"/>
        <w:rPr>
          <w:rFonts w:cstheme="minorHAnsi"/>
          <w:color w:val="222222"/>
          <w:shd w:val="clear" w:color="auto" w:fill="FFFFFF"/>
        </w:rPr>
      </w:pPr>
      <w:r w:rsidRPr="00804DBD">
        <w:rPr>
          <w:rFonts w:cstheme="minorHAnsi"/>
          <w:color w:val="222222"/>
          <w:shd w:val="clear" w:color="auto" w:fill="FFFFFF"/>
        </w:rPr>
        <w:t>Sight Loss Pathway</w:t>
      </w:r>
      <w:r>
        <w:rPr>
          <w:rFonts w:cstheme="minorHAnsi"/>
          <w:color w:val="222222"/>
          <w:shd w:val="clear" w:color="auto" w:fill="FFFFFF"/>
        </w:rPr>
        <w:t xml:space="preserve"> </w:t>
      </w:r>
      <w:r w:rsidRPr="000D34BA">
        <w:rPr>
          <w:rFonts w:cstheme="minorHAnsi"/>
          <w:color w:val="222222"/>
          <w:shd w:val="clear" w:color="auto" w:fill="FFFFFF"/>
        </w:rPr>
        <w:t xml:space="preserve">(including </w:t>
      </w:r>
      <w:r w:rsidR="000D34BA" w:rsidRPr="000D34BA">
        <w:rPr>
          <w:rFonts w:cstheme="minorHAnsi"/>
          <w:color w:val="222222"/>
          <w:shd w:val="clear" w:color="auto" w:fill="FFFFFF"/>
        </w:rPr>
        <w:t>Post Clinical Support</w:t>
      </w:r>
      <w:r w:rsidRPr="000D34BA">
        <w:rPr>
          <w:rFonts w:cstheme="minorHAnsi"/>
          <w:color w:val="222222"/>
          <w:shd w:val="clear" w:color="auto" w:fill="FFFFFF"/>
        </w:rPr>
        <w:t>)</w:t>
      </w:r>
    </w:p>
    <w:p w14:paraId="367E08DE" w14:textId="2DF5C238" w:rsidR="00EB1A2E" w:rsidRDefault="00E73FF8" w:rsidP="004F32D0">
      <w:pPr>
        <w:pStyle w:val="ListParagraph"/>
        <w:numPr>
          <w:ilvl w:val="0"/>
          <w:numId w:val="11"/>
        </w:numPr>
        <w:spacing w:line="360" w:lineRule="auto"/>
        <w:rPr>
          <w:rFonts w:cstheme="minorHAnsi"/>
          <w:color w:val="222222"/>
          <w:shd w:val="clear" w:color="auto" w:fill="FFFFFF"/>
        </w:rPr>
      </w:pPr>
      <w:r>
        <w:rPr>
          <w:rFonts w:cstheme="minorHAnsi"/>
          <w:color w:val="222222"/>
          <w:shd w:val="clear" w:color="auto" w:fill="FFFFFF"/>
        </w:rPr>
        <w:t>VI</w:t>
      </w:r>
      <w:r w:rsidR="00EB1A2E" w:rsidRPr="00804DBD">
        <w:rPr>
          <w:rFonts w:cstheme="minorHAnsi"/>
          <w:color w:val="222222"/>
          <w:shd w:val="clear" w:color="auto" w:fill="FFFFFF"/>
        </w:rPr>
        <w:t xml:space="preserve"> Insight Hub</w:t>
      </w:r>
    </w:p>
    <w:p w14:paraId="1C26F209" w14:textId="77777777" w:rsidR="00EB1A2E" w:rsidRDefault="00EB1A2E" w:rsidP="00EB1A2E">
      <w:pPr>
        <w:pStyle w:val="ListParagraph"/>
        <w:spacing w:line="360" w:lineRule="auto"/>
        <w:ind w:left="0"/>
        <w:rPr>
          <w:rFonts w:cstheme="minorHAnsi"/>
          <w:color w:val="222222"/>
          <w:shd w:val="clear" w:color="auto" w:fill="FFFFFF"/>
        </w:rPr>
      </w:pPr>
      <w:r>
        <w:rPr>
          <w:rFonts w:cstheme="minorHAnsi"/>
          <w:color w:val="222222"/>
          <w:shd w:val="clear" w:color="auto" w:fill="FFFFFF"/>
        </w:rPr>
        <w:t>Operational priorities:</w:t>
      </w:r>
    </w:p>
    <w:p w14:paraId="1D1FFE64" w14:textId="77777777" w:rsidR="00EB1A2E" w:rsidRDefault="00EB1A2E" w:rsidP="004F32D0">
      <w:pPr>
        <w:pStyle w:val="ListParagraph"/>
        <w:numPr>
          <w:ilvl w:val="0"/>
          <w:numId w:val="12"/>
        </w:numPr>
        <w:spacing w:line="360" w:lineRule="auto"/>
        <w:rPr>
          <w:rFonts w:cstheme="minorHAnsi"/>
          <w:color w:val="222222"/>
          <w:shd w:val="clear" w:color="auto" w:fill="FFFFFF"/>
        </w:rPr>
      </w:pPr>
      <w:r>
        <w:rPr>
          <w:rFonts w:cstheme="minorHAnsi"/>
          <w:color w:val="222222"/>
          <w:shd w:val="clear" w:color="auto" w:fill="FFFFFF"/>
        </w:rPr>
        <w:t>Mental health and wellbeing</w:t>
      </w:r>
    </w:p>
    <w:p w14:paraId="6F6F01DD" w14:textId="77777777" w:rsidR="00EB1A2E" w:rsidRDefault="00EB1A2E" w:rsidP="004F32D0">
      <w:pPr>
        <w:pStyle w:val="ListParagraph"/>
        <w:numPr>
          <w:ilvl w:val="0"/>
          <w:numId w:val="12"/>
        </w:numPr>
        <w:spacing w:line="360" w:lineRule="auto"/>
        <w:rPr>
          <w:rFonts w:cstheme="minorHAnsi"/>
          <w:color w:val="222222"/>
          <w:shd w:val="clear" w:color="auto" w:fill="FFFFFF"/>
        </w:rPr>
      </w:pPr>
      <w:r>
        <w:rPr>
          <w:rFonts w:cstheme="minorHAnsi"/>
          <w:color w:val="222222"/>
          <w:shd w:val="clear" w:color="auto" w:fill="FFFFFF"/>
        </w:rPr>
        <w:t>Talent development and lived experience leadership (including Employment)</w:t>
      </w:r>
    </w:p>
    <w:p w14:paraId="10A77CB1" w14:textId="77777777" w:rsidR="00EB1A2E" w:rsidRDefault="00EB1A2E" w:rsidP="004F32D0">
      <w:pPr>
        <w:pStyle w:val="ListParagraph"/>
        <w:numPr>
          <w:ilvl w:val="0"/>
          <w:numId w:val="12"/>
        </w:numPr>
        <w:spacing w:line="360" w:lineRule="auto"/>
        <w:rPr>
          <w:rFonts w:cstheme="minorHAnsi"/>
          <w:color w:val="222222"/>
          <w:shd w:val="clear" w:color="auto" w:fill="FFFFFF"/>
        </w:rPr>
      </w:pPr>
      <w:r>
        <w:rPr>
          <w:rFonts w:cstheme="minorHAnsi"/>
          <w:color w:val="222222"/>
          <w:shd w:val="clear" w:color="auto" w:fill="FFFFFF"/>
        </w:rPr>
        <w:t>Access to technology</w:t>
      </w:r>
    </w:p>
    <w:p w14:paraId="04673A17" w14:textId="77777777" w:rsidR="00EB1A2E" w:rsidRDefault="00EB1A2E" w:rsidP="00EB1A2E">
      <w:pPr>
        <w:pStyle w:val="ListParagraph"/>
        <w:spacing w:line="360" w:lineRule="auto"/>
        <w:ind w:left="0"/>
        <w:rPr>
          <w:rFonts w:cstheme="minorHAnsi"/>
          <w:color w:val="222222"/>
          <w:shd w:val="clear" w:color="auto" w:fill="FFFFFF"/>
        </w:rPr>
      </w:pPr>
      <w:r>
        <w:rPr>
          <w:rFonts w:cstheme="minorHAnsi"/>
          <w:color w:val="222222"/>
          <w:shd w:val="clear" w:color="auto" w:fill="FFFFFF"/>
        </w:rPr>
        <w:t>Business as usual:</w:t>
      </w:r>
    </w:p>
    <w:p w14:paraId="072C4925" w14:textId="77777777" w:rsidR="00EB1A2E" w:rsidRDefault="00EB1A2E" w:rsidP="004F32D0">
      <w:pPr>
        <w:pStyle w:val="ListParagraph"/>
        <w:numPr>
          <w:ilvl w:val="0"/>
          <w:numId w:val="13"/>
        </w:numPr>
        <w:spacing w:line="360" w:lineRule="auto"/>
        <w:rPr>
          <w:rFonts w:cstheme="minorHAnsi"/>
          <w:color w:val="222222"/>
          <w:shd w:val="clear" w:color="auto" w:fill="FFFFFF"/>
        </w:rPr>
      </w:pPr>
      <w:r>
        <w:rPr>
          <w:rFonts w:cstheme="minorHAnsi"/>
          <w:color w:val="222222"/>
          <w:shd w:val="clear" w:color="auto" w:fill="FFFFFF"/>
        </w:rPr>
        <w:t>Crisis Response Plan</w:t>
      </w:r>
    </w:p>
    <w:p w14:paraId="48FEBA2D" w14:textId="77777777" w:rsidR="00EB1A2E" w:rsidRDefault="00EB1A2E" w:rsidP="004F32D0">
      <w:pPr>
        <w:pStyle w:val="ListParagraph"/>
        <w:numPr>
          <w:ilvl w:val="0"/>
          <w:numId w:val="13"/>
        </w:numPr>
        <w:spacing w:line="360" w:lineRule="auto"/>
        <w:rPr>
          <w:rFonts w:cstheme="minorHAnsi"/>
          <w:color w:val="222222"/>
          <w:shd w:val="clear" w:color="auto" w:fill="FFFFFF"/>
        </w:rPr>
      </w:pPr>
      <w:r>
        <w:rPr>
          <w:rFonts w:cstheme="minorHAnsi"/>
          <w:color w:val="222222"/>
          <w:shd w:val="clear" w:color="auto" w:fill="FFFFFF"/>
        </w:rPr>
        <w:t>Sector information sharing Kickstarter</w:t>
      </w:r>
    </w:p>
    <w:p w14:paraId="6F3930DA" w14:textId="77777777" w:rsidR="00EB1A2E" w:rsidRDefault="00EB1A2E" w:rsidP="004F32D0">
      <w:pPr>
        <w:pStyle w:val="ListParagraph"/>
        <w:numPr>
          <w:ilvl w:val="0"/>
          <w:numId w:val="13"/>
        </w:numPr>
        <w:spacing w:line="360" w:lineRule="auto"/>
        <w:rPr>
          <w:rFonts w:cstheme="minorHAnsi"/>
          <w:color w:val="222222"/>
          <w:shd w:val="clear" w:color="auto" w:fill="FFFFFF"/>
        </w:rPr>
      </w:pPr>
      <w:r>
        <w:rPr>
          <w:rFonts w:cstheme="minorHAnsi"/>
          <w:color w:val="222222"/>
          <w:shd w:val="clear" w:color="auto" w:fill="FFFFFF"/>
        </w:rPr>
        <w:t>Joint awareness raising and campaigning</w:t>
      </w:r>
    </w:p>
    <w:p w14:paraId="59F5CEA6" w14:textId="77777777" w:rsidR="00F34FAD" w:rsidRDefault="00F34FAD" w:rsidP="00EB1A2E">
      <w:pPr>
        <w:pStyle w:val="ListParagraph"/>
        <w:spacing w:line="360" w:lineRule="auto"/>
        <w:ind w:left="0"/>
        <w:rPr>
          <w:rFonts w:cstheme="minorHAnsi"/>
          <w:color w:val="222222"/>
          <w:shd w:val="clear" w:color="auto" w:fill="FFFFFF"/>
        </w:rPr>
      </w:pPr>
    </w:p>
    <w:p w14:paraId="2B62BC3A" w14:textId="04251472" w:rsidR="005E0622" w:rsidRDefault="00EB1A2E" w:rsidP="00F34FAD">
      <w:pPr>
        <w:pStyle w:val="ListParagraph"/>
        <w:spacing w:line="360" w:lineRule="auto"/>
        <w:ind w:left="0"/>
        <w:rPr>
          <w:rFonts w:cs="Arial"/>
          <w:szCs w:val="28"/>
        </w:rPr>
      </w:pPr>
      <w:r>
        <w:rPr>
          <w:rFonts w:cstheme="minorHAnsi"/>
          <w:color w:val="222222"/>
          <w:shd w:val="clear" w:color="auto" w:fill="FFFFFF"/>
        </w:rPr>
        <w:t xml:space="preserve">Also, the partnership </w:t>
      </w:r>
      <w:r w:rsidR="008F54DB">
        <w:rPr>
          <w:rFonts w:cstheme="minorHAnsi"/>
          <w:color w:val="222222"/>
          <w:shd w:val="clear" w:color="auto" w:fill="FFFFFF"/>
        </w:rPr>
        <w:t xml:space="preserve">has </w:t>
      </w:r>
      <w:r>
        <w:rPr>
          <w:rFonts w:cstheme="minorHAnsi"/>
          <w:color w:val="222222"/>
          <w:shd w:val="clear" w:color="auto" w:fill="FFFFFF"/>
        </w:rPr>
        <w:t>addresse</w:t>
      </w:r>
      <w:r w:rsidR="008F54DB">
        <w:rPr>
          <w:rFonts w:cstheme="minorHAnsi"/>
          <w:color w:val="222222"/>
          <w:shd w:val="clear" w:color="auto" w:fill="FFFFFF"/>
        </w:rPr>
        <w:t>d</w:t>
      </w:r>
      <w:r>
        <w:rPr>
          <w:rFonts w:cstheme="minorHAnsi"/>
          <w:color w:val="222222"/>
          <w:shd w:val="clear" w:color="auto" w:fill="FFFFFF"/>
        </w:rPr>
        <w:t xml:space="preserve"> responses to crises, such as Ukraine and the cost-of-living crisis.</w:t>
      </w:r>
      <w:r w:rsidR="00F34FAD">
        <w:rPr>
          <w:rFonts w:cstheme="minorHAnsi"/>
          <w:color w:val="222222"/>
          <w:shd w:val="clear" w:color="auto" w:fill="FFFFFF"/>
        </w:rPr>
        <w:t xml:space="preserve"> </w:t>
      </w:r>
      <w:r w:rsidR="005E0622" w:rsidRPr="009305C4">
        <w:rPr>
          <w:rStyle w:val="normaltextrun"/>
          <w:rFonts w:cs="Arial"/>
          <w:szCs w:val="28"/>
        </w:rPr>
        <w:t>Each workstream comprises of an operational lead and sector working group.</w:t>
      </w:r>
      <w:r w:rsidR="005E0622" w:rsidRPr="009305C4">
        <w:rPr>
          <w:rStyle w:val="eop"/>
          <w:rFonts w:cs="Arial"/>
          <w:szCs w:val="28"/>
        </w:rPr>
        <w:t> </w:t>
      </w:r>
      <w:r w:rsidR="009305C4" w:rsidRPr="009305C4">
        <w:rPr>
          <w:rFonts w:cs="Arial"/>
          <w:szCs w:val="28"/>
        </w:rPr>
        <w:t>Interested parties from within the sight loss sector and beyond also contribute to the workstreams.</w:t>
      </w:r>
      <w:r w:rsidR="00947DF6">
        <w:rPr>
          <w:rFonts w:cs="Arial"/>
          <w:szCs w:val="28"/>
        </w:rPr>
        <w:t xml:space="preserve"> Some of the workstreams also have a CEO sponsor.</w:t>
      </w:r>
    </w:p>
    <w:p w14:paraId="75D2490B" w14:textId="1F492701" w:rsidR="0031475D" w:rsidRDefault="0031475D" w:rsidP="009473D1">
      <w:pPr>
        <w:pStyle w:val="paragraph"/>
        <w:spacing w:before="0" w:beforeAutospacing="0" w:after="0" w:afterAutospacing="0" w:line="360" w:lineRule="auto"/>
        <w:textAlignment w:val="baseline"/>
        <w:rPr>
          <w:rFonts w:ascii="Arial" w:hAnsi="Arial" w:cs="Arial"/>
          <w:sz w:val="28"/>
          <w:szCs w:val="28"/>
        </w:rPr>
      </w:pPr>
    </w:p>
    <w:p w14:paraId="4BA996FA" w14:textId="7E1E94AF" w:rsidR="0031475D" w:rsidRPr="00FF6C2F" w:rsidRDefault="0031475D" w:rsidP="0031475D">
      <w:pPr>
        <w:spacing w:line="360" w:lineRule="auto"/>
      </w:pPr>
      <w:r w:rsidRPr="00FF6C2F">
        <w:rPr>
          <w:rFonts w:cs="Arial"/>
          <w:szCs w:val="28"/>
        </w:rPr>
        <w:t>Each workstream has provide</w:t>
      </w:r>
      <w:r w:rsidR="00DE29DD">
        <w:rPr>
          <w:rFonts w:cs="Arial"/>
          <w:szCs w:val="28"/>
        </w:rPr>
        <w:t xml:space="preserve">d more detail on the </w:t>
      </w:r>
      <w:r w:rsidRPr="00FF6C2F">
        <w:rPr>
          <w:rFonts w:cs="Arial"/>
          <w:szCs w:val="28"/>
        </w:rPr>
        <w:t>purpose</w:t>
      </w:r>
      <w:r w:rsidR="001A0D51" w:rsidRPr="00FF6C2F">
        <w:rPr>
          <w:rFonts w:cs="Arial"/>
          <w:szCs w:val="28"/>
        </w:rPr>
        <w:t xml:space="preserve"> of the workstream theme, the m</w:t>
      </w:r>
      <w:r w:rsidRPr="00FF6C2F">
        <w:t>ain activities undertaken in 202</w:t>
      </w:r>
      <w:r w:rsidR="002760D3">
        <w:t>2</w:t>
      </w:r>
      <w:r w:rsidRPr="00FF6C2F">
        <w:t>/202</w:t>
      </w:r>
      <w:r w:rsidR="002760D3">
        <w:t>3</w:t>
      </w:r>
      <w:r w:rsidR="001A0D51" w:rsidRPr="00FF6C2F">
        <w:t>, a</w:t>
      </w:r>
      <w:r w:rsidRPr="00FF6C2F">
        <w:t>n example to demonstrate the effectiveness of sector collaboration</w:t>
      </w:r>
      <w:r w:rsidR="001A0D51" w:rsidRPr="00FF6C2F">
        <w:t>,</w:t>
      </w:r>
      <w:r w:rsidR="00FF6C2F" w:rsidRPr="00FF6C2F">
        <w:t xml:space="preserve"> </w:t>
      </w:r>
      <w:r w:rsidR="001A0D51" w:rsidRPr="00FF6C2F">
        <w:t>and finally t</w:t>
      </w:r>
      <w:r w:rsidRPr="00FF6C2F">
        <w:t>he impact for blind and partially sighted people and those at risk of sight loss</w:t>
      </w:r>
      <w:r w:rsidR="00FF6C2F">
        <w:t>.</w:t>
      </w:r>
      <w:r w:rsidRPr="00FF6C2F">
        <w:t xml:space="preserve"> </w:t>
      </w:r>
    </w:p>
    <w:p w14:paraId="03CC400E" w14:textId="4411C4FE" w:rsidR="0031475D" w:rsidRPr="00A97C4D" w:rsidRDefault="0031475D" w:rsidP="0031475D">
      <w:pPr>
        <w:spacing w:line="360" w:lineRule="auto"/>
        <w:rPr>
          <w:b/>
          <w:bCs/>
        </w:rPr>
      </w:pPr>
    </w:p>
    <w:p w14:paraId="25716E02" w14:textId="56313DB7" w:rsidR="009473D1" w:rsidRPr="00A101F2" w:rsidRDefault="00947DF6" w:rsidP="009473D1">
      <w:pPr>
        <w:pStyle w:val="Heading2"/>
        <w:spacing w:after="0" w:line="360" w:lineRule="auto"/>
        <w:rPr>
          <w:sz w:val="32"/>
          <w:szCs w:val="32"/>
        </w:rPr>
      </w:pPr>
      <w:r w:rsidRPr="000D34BA">
        <w:rPr>
          <w:sz w:val="32"/>
          <w:szCs w:val="32"/>
        </w:rPr>
        <w:lastRenderedPageBreak/>
        <w:t xml:space="preserve">Strategic </w:t>
      </w:r>
      <w:r w:rsidR="009473D1" w:rsidRPr="000D34BA">
        <w:rPr>
          <w:sz w:val="32"/>
          <w:szCs w:val="32"/>
        </w:rPr>
        <w:t xml:space="preserve">Workstream: </w:t>
      </w:r>
      <w:r w:rsidRPr="000D34BA">
        <w:rPr>
          <w:sz w:val="32"/>
          <w:szCs w:val="32"/>
        </w:rPr>
        <w:t>Sight Loss Pathway</w:t>
      </w:r>
    </w:p>
    <w:p w14:paraId="16B650AA" w14:textId="11749B9C" w:rsidR="009473D1" w:rsidRPr="00120996" w:rsidRDefault="009473D1" w:rsidP="009473D1">
      <w:pPr>
        <w:spacing w:line="360" w:lineRule="auto"/>
        <w:rPr>
          <w:bCs/>
          <w:szCs w:val="28"/>
        </w:rPr>
      </w:pPr>
      <w:r w:rsidRPr="00120996">
        <w:rPr>
          <w:bCs/>
          <w:szCs w:val="28"/>
        </w:rPr>
        <w:t>Workstream Lead</w:t>
      </w:r>
      <w:r w:rsidR="00C404C0">
        <w:rPr>
          <w:bCs/>
          <w:szCs w:val="28"/>
        </w:rPr>
        <w:t>s</w:t>
      </w:r>
      <w:r w:rsidRPr="00120996">
        <w:rPr>
          <w:bCs/>
          <w:szCs w:val="28"/>
        </w:rPr>
        <w:t>: R</w:t>
      </w:r>
      <w:r w:rsidR="00947DF6">
        <w:rPr>
          <w:bCs/>
          <w:szCs w:val="28"/>
        </w:rPr>
        <w:t>obert Cooper</w:t>
      </w:r>
      <w:r w:rsidR="00C404C0">
        <w:rPr>
          <w:bCs/>
          <w:szCs w:val="28"/>
        </w:rPr>
        <w:t>, RNIB</w:t>
      </w:r>
      <w:r w:rsidR="004B47FA">
        <w:rPr>
          <w:bCs/>
          <w:szCs w:val="28"/>
        </w:rPr>
        <w:t xml:space="preserve">, and </w:t>
      </w:r>
      <w:r w:rsidR="00C404C0">
        <w:rPr>
          <w:bCs/>
          <w:szCs w:val="28"/>
        </w:rPr>
        <w:t>Phil Amber, RNIB</w:t>
      </w:r>
    </w:p>
    <w:p w14:paraId="02C05F11" w14:textId="77777777" w:rsidR="009473D1" w:rsidRDefault="009473D1" w:rsidP="009473D1">
      <w:pPr>
        <w:spacing w:line="360" w:lineRule="auto"/>
        <w:rPr>
          <w:b/>
          <w:bCs/>
        </w:rPr>
      </w:pPr>
    </w:p>
    <w:p w14:paraId="41E52C50" w14:textId="40591913" w:rsidR="009473D1" w:rsidRPr="00491200" w:rsidRDefault="00120996" w:rsidP="009473D1">
      <w:pPr>
        <w:spacing w:line="360" w:lineRule="auto"/>
        <w:rPr>
          <w:b/>
          <w:bCs/>
        </w:rPr>
      </w:pPr>
      <w:r>
        <w:rPr>
          <w:b/>
          <w:bCs/>
        </w:rPr>
        <w:t>P</w:t>
      </w:r>
      <w:r w:rsidR="009473D1" w:rsidRPr="00491200">
        <w:rPr>
          <w:b/>
          <w:bCs/>
        </w:rPr>
        <w:t>urpose of the workstream theme:</w:t>
      </w:r>
    </w:p>
    <w:p w14:paraId="5CC66A7B" w14:textId="69FCC722" w:rsidR="006F24FE" w:rsidRPr="008A091E" w:rsidRDefault="006F24FE" w:rsidP="00D967FB">
      <w:pPr>
        <w:spacing w:line="360" w:lineRule="auto"/>
      </w:pPr>
      <w:r>
        <w:t xml:space="preserve">Creating an end-to-end patient support pathway. </w:t>
      </w:r>
      <w:r w:rsidRPr="008A091E">
        <w:rPr>
          <w:rFonts w:cs="Arial"/>
          <w:color w:val="000000"/>
          <w:szCs w:val="28"/>
          <w:shd w:val="clear" w:color="auto" w:fill="FFFFFF"/>
        </w:rPr>
        <w:t xml:space="preserve">There is currently no consistent end-to-end support ’Pathway’ for people in the UK with sight loss or other related eye health conditions. </w:t>
      </w:r>
      <w:r w:rsidRPr="008A091E">
        <w:rPr>
          <w:color w:val="000000"/>
          <w:sz w:val="27"/>
          <w:szCs w:val="27"/>
        </w:rPr>
        <w:t xml:space="preserve">We want to develop a support ‘Pathway’ which allows those diagnosed with sight loss or any other related eye health conditions to understand, manage, and have access to information and support throughout their journey - from potential diagnosis, to regaining confidence and resilience around ‘living well’ with changes in sight. </w:t>
      </w:r>
      <w:r w:rsidR="005B7F53">
        <w:rPr>
          <w:color w:val="000000"/>
          <w:sz w:val="27"/>
          <w:szCs w:val="27"/>
        </w:rPr>
        <w:t xml:space="preserve">Two groups have been </w:t>
      </w:r>
      <w:r w:rsidR="00487BC9">
        <w:rPr>
          <w:color w:val="000000"/>
          <w:sz w:val="27"/>
          <w:szCs w:val="27"/>
        </w:rPr>
        <w:t>established to progress the work. Group 1</w:t>
      </w:r>
      <w:r w:rsidR="00EE76D0">
        <w:rPr>
          <w:color w:val="000000"/>
          <w:sz w:val="27"/>
          <w:szCs w:val="27"/>
        </w:rPr>
        <w:t>’s</w:t>
      </w:r>
      <w:r w:rsidR="00487BC9">
        <w:rPr>
          <w:color w:val="000000"/>
          <w:sz w:val="27"/>
          <w:szCs w:val="27"/>
        </w:rPr>
        <w:t xml:space="preserve"> </w:t>
      </w:r>
      <w:r w:rsidR="00921941" w:rsidRPr="009C4062">
        <w:rPr>
          <w:bCs/>
          <w:szCs w:val="28"/>
        </w:rPr>
        <w:t xml:space="preserve">focus </w:t>
      </w:r>
      <w:r w:rsidR="00921941">
        <w:rPr>
          <w:bCs/>
          <w:szCs w:val="28"/>
        </w:rPr>
        <w:t xml:space="preserve">is </w:t>
      </w:r>
      <w:r w:rsidR="00921941" w:rsidRPr="009C4062">
        <w:rPr>
          <w:bCs/>
          <w:szCs w:val="28"/>
        </w:rPr>
        <w:t>on Pre-Hospital to Hospital and Group 2</w:t>
      </w:r>
      <w:r w:rsidR="00A4326B">
        <w:rPr>
          <w:bCs/>
          <w:szCs w:val="28"/>
        </w:rPr>
        <w:t>’s</w:t>
      </w:r>
      <w:r w:rsidR="00921941" w:rsidRPr="009C4062">
        <w:rPr>
          <w:bCs/>
          <w:szCs w:val="28"/>
        </w:rPr>
        <w:t xml:space="preserve"> focus </w:t>
      </w:r>
      <w:r w:rsidR="00921941">
        <w:rPr>
          <w:bCs/>
          <w:szCs w:val="28"/>
        </w:rPr>
        <w:t xml:space="preserve">is </w:t>
      </w:r>
      <w:r w:rsidR="00921941" w:rsidRPr="009C4062">
        <w:rPr>
          <w:bCs/>
          <w:szCs w:val="28"/>
        </w:rPr>
        <w:t>on Hospital to Post Hospital.</w:t>
      </w:r>
      <w:r w:rsidR="005B7F53">
        <w:rPr>
          <w:color w:val="000000"/>
          <w:sz w:val="27"/>
          <w:szCs w:val="27"/>
        </w:rPr>
        <w:t xml:space="preserve"> </w:t>
      </w:r>
    </w:p>
    <w:p w14:paraId="18B7715A" w14:textId="77777777" w:rsidR="009473D1" w:rsidRDefault="009473D1" w:rsidP="00D967FB">
      <w:pPr>
        <w:spacing w:line="360" w:lineRule="auto"/>
      </w:pPr>
    </w:p>
    <w:p w14:paraId="50843B4C" w14:textId="3BEA2196" w:rsidR="009473D1" w:rsidRPr="00A97C4D" w:rsidRDefault="00120996" w:rsidP="00D967FB">
      <w:pPr>
        <w:spacing w:line="360" w:lineRule="auto"/>
        <w:rPr>
          <w:b/>
          <w:bCs/>
        </w:rPr>
      </w:pPr>
      <w:r>
        <w:rPr>
          <w:b/>
          <w:bCs/>
        </w:rPr>
        <w:t>M</w:t>
      </w:r>
      <w:r w:rsidR="009473D1" w:rsidRPr="00A97C4D">
        <w:rPr>
          <w:b/>
          <w:bCs/>
        </w:rPr>
        <w:t xml:space="preserve">ain activities undertaken in </w:t>
      </w:r>
      <w:r>
        <w:rPr>
          <w:b/>
          <w:bCs/>
        </w:rPr>
        <w:t>20</w:t>
      </w:r>
      <w:r w:rsidR="009473D1" w:rsidRPr="00A97C4D">
        <w:rPr>
          <w:b/>
          <w:bCs/>
        </w:rPr>
        <w:t>2</w:t>
      </w:r>
      <w:r w:rsidR="00D70D48">
        <w:rPr>
          <w:b/>
          <w:bCs/>
        </w:rPr>
        <w:t>2</w:t>
      </w:r>
      <w:r w:rsidR="009473D1" w:rsidRPr="00A97C4D">
        <w:rPr>
          <w:b/>
          <w:bCs/>
        </w:rPr>
        <w:t>/</w:t>
      </w:r>
      <w:r w:rsidR="0031475D">
        <w:rPr>
          <w:b/>
          <w:bCs/>
        </w:rPr>
        <w:t>20</w:t>
      </w:r>
      <w:r>
        <w:rPr>
          <w:b/>
          <w:bCs/>
        </w:rPr>
        <w:t>2</w:t>
      </w:r>
      <w:r w:rsidR="00D70D48">
        <w:rPr>
          <w:b/>
          <w:bCs/>
        </w:rPr>
        <w:t>3</w:t>
      </w:r>
      <w:r>
        <w:rPr>
          <w:b/>
          <w:bCs/>
        </w:rPr>
        <w:t>:</w:t>
      </w:r>
      <w:r w:rsidR="009473D1" w:rsidRPr="00A97C4D">
        <w:rPr>
          <w:b/>
          <w:bCs/>
        </w:rPr>
        <w:t xml:space="preserve"> </w:t>
      </w:r>
    </w:p>
    <w:p w14:paraId="74A2E286" w14:textId="79579F7B" w:rsidR="00AA2772" w:rsidRDefault="00AA2772" w:rsidP="004F32D0">
      <w:pPr>
        <w:pStyle w:val="ListParagraph"/>
        <w:numPr>
          <w:ilvl w:val="0"/>
          <w:numId w:val="14"/>
        </w:numPr>
        <w:spacing w:line="360" w:lineRule="auto"/>
      </w:pPr>
      <w:r>
        <w:t>RNIB and Group 1 partners have worked with a design agency, Kinneir Dufort, to understand the ‘pain points’ along the pathway</w:t>
      </w:r>
      <w:r w:rsidR="00643C8E">
        <w:t xml:space="preserve"> and map</w:t>
      </w:r>
      <w:r>
        <w:t xml:space="preserve"> the end-to-end pathway process, recognising that this pathway is not linear, and people enter, exit and re-enter the pathway, depending on their condition and situation.</w:t>
      </w:r>
    </w:p>
    <w:p w14:paraId="34735F15" w14:textId="13DF7809" w:rsidR="00AA2772" w:rsidRDefault="00AA2772" w:rsidP="004F32D0">
      <w:pPr>
        <w:pStyle w:val="ListParagraph"/>
        <w:numPr>
          <w:ilvl w:val="0"/>
          <w:numId w:val="14"/>
        </w:numPr>
        <w:spacing w:line="360" w:lineRule="auto"/>
      </w:pPr>
      <w:r>
        <w:t xml:space="preserve">The pathway was co-designed working with people with lived experience, </w:t>
      </w:r>
      <w:r w:rsidR="001B68CB">
        <w:t>wider</w:t>
      </w:r>
      <w:r>
        <w:t xml:space="preserve"> third sector partners, Governments, NHS, Social Care and </w:t>
      </w:r>
      <w:r w:rsidR="001B68CB">
        <w:t>p</w:t>
      </w:r>
      <w:r>
        <w:t>rofessional bodies.</w:t>
      </w:r>
      <w:r w:rsidR="00A32024">
        <w:t xml:space="preserve"> </w:t>
      </w:r>
      <w:r>
        <w:t>Initial feedback from key stakeholders across the sector:</w:t>
      </w:r>
    </w:p>
    <w:p w14:paraId="49136AA4" w14:textId="77777777" w:rsidR="00AA2772" w:rsidRDefault="00AA2772" w:rsidP="00D967FB">
      <w:pPr>
        <w:pStyle w:val="ListParagraph"/>
        <w:spacing w:line="360" w:lineRule="auto"/>
      </w:pPr>
    </w:p>
    <w:p w14:paraId="08EEF065" w14:textId="77777777" w:rsidR="00AA2772" w:rsidRDefault="00AA2772" w:rsidP="00D967FB">
      <w:pPr>
        <w:pStyle w:val="ListParagraph"/>
        <w:spacing w:line="360" w:lineRule="auto"/>
      </w:pPr>
      <w:r>
        <w:t xml:space="preserve">Louisa Wickham, National Clinical Director for Eye Care (England)  </w:t>
      </w:r>
    </w:p>
    <w:p w14:paraId="51890BDC" w14:textId="245256F7" w:rsidR="00AA2772" w:rsidRDefault="00AA2772" w:rsidP="00D967FB">
      <w:pPr>
        <w:pStyle w:val="ListParagraph"/>
        <w:spacing w:line="360" w:lineRule="auto"/>
      </w:pPr>
      <w:r>
        <w:lastRenderedPageBreak/>
        <w:t>“The pathway is so clearly laid out and I really like the way it extends into the community and social care pathway. This will be a very useful guide for the development of future services.”</w:t>
      </w:r>
    </w:p>
    <w:p w14:paraId="1198E778" w14:textId="77777777" w:rsidR="00AA2772" w:rsidRDefault="00AA2772" w:rsidP="00D967FB">
      <w:pPr>
        <w:pStyle w:val="ListParagraph"/>
        <w:spacing w:line="360" w:lineRule="auto"/>
      </w:pPr>
    </w:p>
    <w:p w14:paraId="31F49354" w14:textId="77777777" w:rsidR="00AA2772" w:rsidRPr="001122D3" w:rsidRDefault="00AA2772" w:rsidP="00D967FB">
      <w:pPr>
        <w:pStyle w:val="ListParagraph"/>
        <w:spacing w:line="360" w:lineRule="auto"/>
      </w:pPr>
      <w:r w:rsidRPr="001122D3">
        <w:t>Richard Ashcroft, Associate Director NHS Digital</w:t>
      </w:r>
    </w:p>
    <w:p w14:paraId="0EC4C1DB" w14:textId="77777777" w:rsidR="00AA2772" w:rsidRDefault="00AA2772" w:rsidP="00D967FB">
      <w:pPr>
        <w:pStyle w:val="ListParagraph"/>
        <w:spacing w:line="360" w:lineRule="auto"/>
      </w:pPr>
      <w:r>
        <w:t>“</w:t>
      </w:r>
      <w:r w:rsidRPr="001122D3">
        <w:t>The outputs look excellent and well structured.</w:t>
      </w:r>
      <w:r>
        <w:t>”</w:t>
      </w:r>
      <w:r w:rsidRPr="001122D3">
        <w:t xml:space="preserve"> </w:t>
      </w:r>
    </w:p>
    <w:p w14:paraId="2D4D94D9" w14:textId="77777777" w:rsidR="00AA2772" w:rsidRPr="001122D3" w:rsidRDefault="00AA2772" w:rsidP="00D967FB">
      <w:pPr>
        <w:pStyle w:val="ListParagraph"/>
        <w:spacing w:line="360" w:lineRule="auto"/>
      </w:pPr>
    </w:p>
    <w:p w14:paraId="14541BB5" w14:textId="187182DE" w:rsidR="00AA2772" w:rsidRPr="001122D3" w:rsidRDefault="00AA2772" w:rsidP="00D967FB">
      <w:pPr>
        <w:pStyle w:val="ListParagraph"/>
        <w:spacing w:line="360" w:lineRule="auto"/>
      </w:pPr>
      <w:r w:rsidRPr="001122D3">
        <w:t>Melanie Hingorani, UK</w:t>
      </w:r>
      <w:r w:rsidR="00CA545D">
        <w:t xml:space="preserve"> </w:t>
      </w:r>
      <w:r w:rsidR="001A5F69" w:rsidRPr="001122D3">
        <w:t>O</w:t>
      </w:r>
      <w:r w:rsidR="001A5F69">
        <w:t>phthalmology Alliance</w:t>
      </w:r>
      <w:r w:rsidRPr="001122D3">
        <w:t xml:space="preserve"> </w:t>
      </w:r>
      <w:r w:rsidR="001A5F69">
        <w:t>(UKOA)</w:t>
      </w:r>
      <w:r w:rsidRPr="001122D3">
        <w:t> </w:t>
      </w:r>
    </w:p>
    <w:p w14:paraId="79B79E2E" w14:textId="77777777" w:rsidR="00AA2772" w:rsidRDefault="00AA2772" w:rsidP="00D967FB">
      <w:pPr>
        <w:pStyle w:val="ListParagraph"/>
        <w:spacing w:line="360" w:lineRule="auto"/>
      </w:pPr>
      <w:r>
        <w:t>“</w:t>
      </w:r>
      <w:r w:rsidRPr="001122D3">
        <w:t>I am very supportive of what we are working together to try and achieve with this support pathway work, I am happy to share with UKOA members when appropriate for consultation and feedback.</w:t>
      </w:r>
      <w:r>
        <w:t>”</w:t>
      </w:r>
    </w:p>
    <w:p w14:paraId="143C4A18" w14:textId="77777777" w:rsidR="00AA2772" w:rsidRPr="001122D3" w:rsidRDefault="00AA2772" w:rsidP="00D967FB">
      <w:pPr>
        <w:pStyle w:val="ListParagraph"/>
        <w:spacing w:line="360" w:lineRule="auto"/>
      </w:pPr>
    </w:p>
    <w:p w14:paraId="67F3261A" w14:textId="77777777" w:rsidR="00AA2772" w:rsidRPr="001122D3" w:rsidRDefault="00AA2772" w:rsidP="00D967FB">
      <w:pPr>
        <w:pStyle w:val="ListParagraph"/>
        <w:spacing w:line="360" w:lineRule="auto"/>
      </w:pPr>
      <w:r w:rsidRPr="001122D3">
        <w:t>Guide Dogs Feedback Carl Freeman:</w:t>
      </w:r>
    </w:p>
    <w:p w14:paraId="760993CD" w14:textId="77777777" w:rsidR="00AA2772" w:rsidRDefault="00AA2772" w:rsidP="00D967FB">
      <w:pPr>
        <w:pStyle w:val="ListParagraph"/>
        <w:spacing w:line="360" w:lineRule="auto"/>
      </w:pPr>
      <w:r>
        <w:t>“</w:t>
      </w:r>
      <w:r w:rsidRPr="001122D3">
        <w:t>Fantastic piece of work, much greater depth than has been produced previously.</w:t>
      </w:r>
      <w:r>
        <w:t>”</w:t>
      </w:r>
      <w:r w:rsidRPr="001122D3">
        <w:t xml:space="preserve"> </w:t>
      </w:r>
    </w:p>
    <w:p w14:paraId="68780FF0" w14:textId="77777777" w:rsidR="00AA2772" w:rsidRPr="001122D3" w:rsidRDefault="00AA2772" w:rsidP="00D967FB">
      <w:pPr>
        <w:pStyle w:val="ListParagraph"/>
        <w:spacing w:line="360" w:lineRule="auto"/>
      </w:pPr>
    </w:p>
    <w:p w14:paraId="61085CC0" w14:textId="48F73186" w:rsidR="00AA2772" w:rsidRPr="001122D3" w:rsidRDefault="00AA2772" w:rsidP="00D967FB">
      <w:pPr>
        <w:pStyle w:val="ListParagraph"/>
        <w:spacing w:line="360" w:lineRule="auto"/>
      </w:pPr>
      <w:r w:rsidRPr="001122D3">
        <w:t xml:space="preserve">Donna O'Brien, SeeAbility </w:t>
      </w:r>
    </w:p>
    <w:p w14:paraId="18DB278A" w14:textId="77777777" w:rsidR="00AA2772" w:rsidRDefault="00AA2772" w:rsidP="00D967FB">
      <w:pPr>
        <w:pStyle w:val="ListParagraph"/>
        <w:spacing w:line="360" w:lineRule="auto"/>
      </w:pPr>
      <w:r>
        <w:t>“</w:t>
      </w:r>
      <w:r w:rsidRPr="001122D3">
        <w:t>Thanks so much for sharing the materials on the Sight Loss Pathway it</w:t>
      </w:r>
      <w:r>
        <w:t>’</w:t>
      </w:r>
      <w:r w:rsidRPr="001122D3">
        <w:t>s such a great piece of work.</w:t>
      </w:r>
      <w:r>
        <w:t>”</w:t>
      </w:r>
    </w:p>
    <w:p w14:paraId="6C292C36" w14:textId="77777777" w:rsidR="00EF14B9" w:rsidRDefault="00EF14B9" w:rsidP="00EF14B9">
      <w:pPr>
        <w:spacing w:line="360" w:lineRule="auto"/>
      </w:pPr>
    </w:p>
    <w:p w14:paraId="41BEB509" w14:textId="48C80D50" w:rsidR="00EF14B9" w:rsidRDefault="006B7840" w:rsidP="004F32D0">
      <w:pPr>
        <w:pStyle w:val="ListParagraph"/>
        <w:numPr>
          <w:ilvl w:val="0"/>
          <w:numId w:val="14"/>
        </w:numPr>
        <w:spacing w:line="360" w:lineRule="auto"/>
      </w:pPr>
      <w:r>
        <w:t xml:space="preserve">Group 2 </w:t>
      </w:r>
      <w:r w:rsidR="00EF14B9">
        <w:t>scope</w:t>
      </w:r>
      <w:r>
        <w:t>d charity partners</w:t>
      </w:r>
      <w:r w:rsidR="00EF14B9">
        <w:t xml:space="preserve"> engagement with health and social care systems to inform strategic thinking. Thematic mapping of all partner</w:t>
      </w:r>
      <w:r w:rsidR="00076C07">
        <w:t>s</w:t>
      </w:r>
      <w:r w:rsidR="00EF14B9">
        <w:t xml:space="preserve"> engagement provide</w:t>
      </w:r>
      <w:r w:rsidR="00076C07">
        <w:t>d a</w:t>
      </w:r>
      <w:r w:rsidR="00EF14B9">
        <w:t xml:space="preserve"> clear overview of activity and opportunities. </w:t>
      </w:r>
      <w:r w:rsidR="008328D0">
        <w:t>There was</w:t>
      </w:r>
      <w:r w:rsidR="00EF14B9">
        <w:t xml:space="preserve"> consensus for </w:t>
      </w:r>
      <w:r w:rsidR="00B15B40">
        <w:t xml:space="preserve">ongoing </w:t>
      </w:r>
      <w:r w:rsidR="00EF14B9">
        <w:t>sharing of activity related to health and social care engagement with opportunit</w:t>
      </w:r>
      <w:r w:rsidR="00B15B40">
        <w:t>ies</w:t>
      </w:r>
      <w:r w:rsidR="00EF14B9">
        <w:t xml:space="preserve"> to undertake joint working where appropriate and effective.</w:t>
      </w:r>
    </w:p>
    <w:p w14:paraId="08BD3443" w14:textId="77777777" w:rsidR="005E0625" w:rsidRDefault="005E0625" w:rsidP="005E0625">
      <w:pPr>
        <w:spacing w:line="360" w:lineRule="auto"/>
      </w:pPr>
    </w:p>
    <w:p w14:paraId="32A05E14" w14:textId="52F76187" w:rsidR="009473D1" w:rsidRPr="00A97C4D" w:rsidRDefault="00120996" w:rsidP="00017775">
      <w:pPr>
        <w:spacing w:line="360" w:lineRule="auto"/>
        <w:rPr>
          <w:b/>
          <w:bCs/>
        </w:rPr>
      </w:pPr>
      <w:r>
        <w:rPr>
          <w:b/>
          <w:bCs/>
        </w:rPr>
        <w:lastRenderedPageBreak/>
        <w:t xml:space="preserve">An </w:t>
      </w:r>
      <w:r w:rsidR="009473D1" w:rsidRPr="00A97C4D">
        <w:rPr>
          <w:b/>
          <w:bCs/>
        </w:rPr>
        <w:t>example to demonstrate the effectiveness of sector collaboration</w:t>
      </w:r>
      <w:r>
        <w:rPr>
          <w:b/>
          <w:bCs/>
        </w:rPr>
        <w:t>:</w:t>
      </w:r>
    </w:p>
    <w:p w14:paraId="7F25A79D" w14:textId="5D77F382" w:rsidR="00017775" w:rsidRPr="00AF1F57" w:rsidRDefault="00017775" w:rsidP="00017775">
      <w:pPr>
        <w:spacing w:line="360" w:lineRule="auto"/>
        <w:rPr>
          <w:color w:val="000000"/>
          <w:szCs w:val="28"/>
        </w:rPr>
      </w:pPr>
      <w:r w:rsidRPr="00AF1F57">
        <w:rPr>
          <w:color w:val="000000"/>
          <w:szCs w:val="28"/>
        </w:rPr>
        <w:t>Throughout September to November 202</w:t>
      </w:r>
      <w:r w:rsidR="00957947">
        <w:rPr>
          <w:color w:val="000000"/>
          <w:szCs w:val="28"/>
        </w:rPr>
        <w:t>2</w:t>
      </w:r>
      <w:r w:rsidRPr="00AF1F57">
        <w:rPr>
          <w:color w:val="000000"/>
          <w:szCs w:val="28"/>
        </w:rPr>
        <w:t xml:space="preserve"> there were more than thirty in-person and online conversation sessions held, as well as one to one phone calls. All of the participants were blind or partially sighted. The sessions were set up and/or facilitated by </w:t>
      </w:r>
      <w:r w:rsidR="00452BBD">
        <w:rPr>
          <w:color w:val="000000"/>
          <w:szCs w:val="28"/>
        </w:rPr>
        <w:t xml:space="preserve">sight </w:t>
      </w:r>
      <w:r w:rsidR="00035634">
        <w:rPr>
          <w:color w:val="000000"/>
          <w:szCs w:val="28"/>
        </w:rPr>
        <w:t>loss</w:t>
      </w:r>
      <w:r w:rsidR="00452BBD">
        <w:rPr>
          <w:color w:val="000000"/>
          <w:szCs w:val="28"/>
        </w:rPr>
        <w:t xml:space="preserve"> </w:t>
      </w:r>
      <w:r w:rsidR="00035634">
        <w:rPr>
          <w:color w:val="000000"/>
          <w:szCs w:val="28"/>
        </w:rPr>
        <w:t>organisations</w:t>
      </w:r>
      <w:r w:rsidRPr="00AF1F57">
        <w:rPr>
          <w:color w:val="000000"/>
          <w:szCs w:val="28"/>
        </w:rPr>
        <w:t>. In total almost four hundred people were engaged with</w:t>
      </w:r>
      <w:r>
        <w:rPr>
          <w:color w:val="000000"/>
          <w:szCs w:val="28"/>
        </w:rPr>
        <w:t>,</w:t>
      </w:r>
      <w:r w:rsidRPr="00AF1F57">
        <w:rPr>
          <w:color w:val="000000"/>
          <w:szCs w:val="28"/>
        </w:rPr>
        <w:t xml:space="preserve"> and sessions ran across the whole of the UK.</w:t>
      </w:r>
      <w:r w:rsidR="00351FF1">
        <w:rPr>
          <w:color w:val="000000"/>
          <w:szCs w:val="28"/>
        </w:rPr>
        <w:t xml:space="preserve"> Examples of feedback included:</w:t>
      </w:r>
    </w:p>
    <w:p w14:paraId="629C3DB3" w14:textId="77777777" w:rsidR="00017775" w:rsidRDefault="00017775" w:rsidP="00017775">
      <w:pPr>
        <w:spacing w:line="360" w:lineRule="auto"/>
        <w:ind w:left="360"/>
      </w:pPr>
      <w:r>
        <w:t>“</w:t>
      </w:r>
      <w:r w:rsidRPr="008D3608">
        <w:t>You need help and support quickly – if not you can be in the wilderness for some time.</w:t>
      </w:r>
      <w:r>
        <w:t>”</w:t>
      </w:r>
    </w:p>
    <w:p w14:paraId="1EF7EC0C" w14:textId="77777777" w:rsidR="00017775" w:rsidRDefault="00017775" w:rsidP="00017775">
      <w:pPr>
        <w:spacing w:line="360" w:lineRule="auto"/>
        <w:ind w:left="360"/>
      </w:pPr>
      <w:r>
        <w:t>“</w:t>
      </w:r>
      <w:r w:rsidRPr="00A84608">
        <w:t>People need to be put in the know about local provision, not knowing what is out there is the hardest thing.</w:t>
      </w:r>
      <w:r>
        <w:t>”</w:t>
      </w:r>
    </w:p>
    <w:p w14:paraId="65A34FAD" w14:textId="77777777" w:rsidR="00D53CDE" w:rsidRDefault="00D53CDE" w:rsidP="00D53CDE">
      <w:pPr>
        <w:spacing w:line="360" w:lineRule="auto"/>
      </w:pPr>
    </w:p>
    <w:p w14:paraId="7E925745" w14:textId="3E951A98" w:rsidR="00D53CDE" w:rsidRDefault="00D53CDE" w:rsidP="00D53CDE">
      <w:pPr>
        <w:spacing w:line="360" w:lineRule="auto"/>
      </w:pPr>
      <w:r>
        <w:t xml:space="preserve">Scoping charity partners engagement with health and social care systems </w:t>
      </w:r>
      <w:r w:rsidR="00283345">
        <w:t xml:space="preserve">has </w:t>
      </w:r>
      <w:r>
        <w:t xml:space="preserve">achieved </w:t>
      </w:r>
      <w:r w:rsidR="00283345">
        <w:t xml:space="preserve">a </w:t>
      </w:r>
      <w:r>
        <w:t>greater understanding of the full range of activities provide</w:t>
      </w:r>
      <w:r w:rsidR="00283345">
        <w:t>d</w:t>
      </w:r>
      <w:r>
        <w:t xml:space="preserve">. This illustrates the strength of the sector in service delivery, influencing and </w:t>
      </w:r>
      <w:r w:rsidR="005864FF">
        <w:t xml:space="preserve">representing the </w:t>
      </w:r>
      <w:r>
        <w:t xml:space="preserve">voice of blind and partially sighted people when engaging with health and social care. It also presents the opportunity to strengthen signposting through increased understanding. </w:t>
      </w:r>
    </w:p>
    <w:p w14:paraId="679B3673" w14:textId="77777777" w:rsidR="00120996" w:rsidRDefault="00120996" w:rsidP="00D94976">
      <w:pPr>
        <w:spacing w:line="360" w:lineRule="auto"/>
        <w:rPr>
          <w:b/>
          <w:bCs/>
        </w:rPr>
      </w:pPr>
    </w:p>
    <w:p w14:paraId="2E43FDC8" w14:textId="790AF01B" w:rsidR="009473D1" w:rsidRPr="00A97C4D" w:rsidRDefault="00120996" w:rsidP="00D94976">
      <w:pPr>
        <w:spacing w:line="360" w:lineRule="auto"/>
        <w:rPr>
          <w:b/>
          <w:bCs/>
        </w:rPr>
      </w:pPr>
      <w:r>
        <w:rPr>
          <w:b/>
          <w:bCs/>
        </w:rPr>
        <w:t>T</w:t>
      </w:r>
      <w:r w:rsidR="009473D1" w:rsidRPr="00A97C4D">
        <w:rPr>
          <w:b/>
          <w:bCs/>
        </w:rPr>
        <w:t>he impact for blind and partially sighted people and those at risk of sight loss</w:t>
      </w:r>
      <w:r>
        <w:rPr>
          <w:b/>
          <w:bCs/>
        </w:rPr>
        <w:t>:</w:t>
      </w:r>
      <w:r w:rsidR="009473D1" w:rsidRPr="00A97C4D">
        <w:rPr>
          <w:b/>
          <w:bCs/>
        </w:rPr>
        <w:t xml:space="preserve"> </w:t>
      </w:r>
    </w:p>
    <w:p w14:paraId="258EB3F5" w14:textId="77777777" w:rsidR="005D3BCF" w:rsidRDefault="005D3BCF" w:rsidP="005D3BCF">
      <w:pPr>
        <w:spacing w:line="360" w:lineRule="auto"/>
      </w:pPr>
      <w:r w:rsidRPr="00F91848">
        <w:t>This is the first time the end-to-end Eyecare, and Sight Loss Pathway has been mapped out with</w:t>
      </w:r>
      <w:r>
        <w:t xml:space="preserve"> patient</w:t>
      </w:r>
      <w:r w:rsidRPr="00F91848">
        <w:t xml:space="preserve"> support needs identified at each stage.  This knowledge can now be utilised in various ways to ensure those diagnosed with sight loss or any other related eye health conditions can understand, manage, and have access to information and </w:t>
      </w:r>
      <w:r w:rsidRPr="00F91848">
        <w:lastRenderedPageBreak/>
        <w:t>support throughout their journey – from potential diagnosis, to regaining confidence and resilience around ‘living well’ with changes in sight.</w:t>
      </w:r>
    </w:p>
    <w:p w14:paraId="4D0182C1" w14:textId="77777777" w:rsidR="005E0625" w:rsidRDefault="005E0625" w:rsidP="005E0625">
      <w:pPr>
        <w:spacing w:line="360" w:lineRule="auto"/>
        <w:rPr>
          <w:b/>
          <w:bCs/>
          <w:sz w:val="32"/>
          <w:szCs w:val="32"/>
        </w:rPr>
      </w:pPr>
    </w:p>
    <w:p w14:paraId="74E3BDCC" w14:textId="733DB391" w:rsidR="004B47FA" w:rsidRPr="00A101F2" w:rsidRDefault="004B47FA" w:rsidP="004B47FA">
      <w:pPr>
        <w:pStyle w:val="Heading2"/>
        <w:spacing w:after="0" w:line="360" w:lineRule="auto"/>
        <w:rPr>
          <w:sz w:val="32"/>
          <w:szCs w:val="32"/>
        </w:rPr>
      </w:pPr>
      <w:r w:rsidRPr="000D34BA">
        <w:rPr>
          <w:sz w:val="32"/>
          <w:szCs w:val="32"/>
        </w:rPr>
        <w:t>Strategic Workstream: Paediatric Pathway</w:t>
      </w:r>
    </w:p>
    <w:p w14:paraId="5FF5285A" w14:textId="1880A542" w:rsidR="004B47FA" w:rsidRPr="00120996" w:rsidRDefault="004B47FA" w:rsidP="004B47FA">
      <w:pPr>
        <w:spacing w:line="360" w:lineRule="auto"/>
        <w:rPr>
          <w:bCs/>
          <w:szCs w:val="28"/>
        </w:rPr>
      </w:pPr>
      <w:r w:rsidRPr="00120996">
        <w:rPr>
          <w:bCs/>
          <w:szCs w:val="28"/>
        </w:rPr>
        <w:t xml:space="preserve">Workstream Lead: </w:t>
      </w:r>
      <w:r>
        <w:rPr>
          <w:bCs/>
          <w:szCs w:val="28"/>
        </w:rPr>
        <w:t>Helen Honstvet, Guide Dogs</w:t>
      </w:r>
    </w:p>
    <w:p w14:paraId="5B19FE9A" w14:textId="77777777" w:rsidR="004B47FA" w:rsidRDefault="004B47FA" w:rsidP="004B47FA">
      <w:pPr>
        <w:spacing w:line="360" w:lineRule="auto"/>
        <w:rPr>
          <w:b/>
          <w:bCs/>
        </w:rPr>
      </w:pPr>
    </w:p>
    <w:p w14:paraId="0F494818" w14:textId="77777777" w:rsidR="004B47FA" w:rsidRPr="00491200" w:rsidRDefault="004B47FA" w:rsidP="004B47FA">
      <w:pPr>
        <w:spacing w:line="360" w:lineRule="auto"/>
        <w:rPr>
          <w:b/>
          <w:bCs/>
        </w:rPr>
      </w:pPr>
      <w:r>
        <w:rPr>
          <w:b/>
          <w:bCs/>
        </w:rPr>
        <w:t>P</w:t>
      </w:r>
      <w:r w:rsidRPr="00491200">
        <w:rPr>
          <w:b/>
          <w:bCs/>
        </w:rPr>
        <w:t>urpose of the workstream theme:</w:t>
      </w:r>
    </w:p>
    <w:p w14:paraId="574D476F" w14:textId="77777777" w:rsidR="00BA3E91" w:rsidRDefault="00BA3E91" w:rsidP="00BA3E91">
      <w:pPr>
        <w:spacing w:line="360" w:lineRule="auto"/>
      </w:pPr>
      <w:r>
        <w:t xml:space="preserve">Develop a </w:t>
      </w:r>
      <w:r w:rsidRPr="00592F1B">
        <w:t>Paediatric Vision Impairment Support Pathway</w:t>
      </w:r>
      <w:r>
        <w:t xml:space="preserve"> for England to create consistency of access to services and support for children with a vision impairment. The aim is the use the Pathway to influence commissioners and government to ensure consistent provision in England and end the postcode lottery of provision.</w:t>
      </w:r>
    </w:p>
    <w:p w14:paraId="2E0AB310" w14:textId="77777777" w:rsidR="004B47FA" w:rsidRDefault="004B47FA" w:rsidP="004B47FA">
      <w:pPr>
        <w:spacing w:line="360" w:lineRule="auto"/>
      </w:pPr>
    </w:p>
    <w:p w14:paraId="6B842D79" w14:textId="77777777" w:rsidR="004B47FA" w:rsidRPr="00A97C4D" w:rsidRDefault="004B47FA" w:rsidP="004B47FA">
      <w:pPr>
        <w:spacing w:line="360" w:lineRule="auto"/>
        <w:rPr>
          <w:b/>
          <w:bCs/>
        </w:rPr>
      </w:pPr>
      <w:r>
        <w:rPr>
          <w:b/>
          <w:bCs/>
        </w:rPr>
        <w:t>M</w:t>
      </w:r>
      <w:r w:rsidRPr="00A97C4D">
        <w:rPr>
          <w:b/>
          <w:bCs/>
        </w:rPr>
        <w:t xml:space="preserve">ain activities undertaken in </w:t>
      </w:r>
      <w:r>
        <w:rPr>
          <w:b/>
          <w:bCs/>
        </w:rPr>
        <w:t>20</w:t>
      </w:r>
      <w:r w:rsidRPr="00A97C4D">
        <w:rPr>
          <w:b/>
          <w:bCs/>
        </w:rPr>
        <w:t>2</w:t>
      </w:r>
      <w:r>
        <w:rPr>
          <w:b/>
          <w:bCs/>
        </w:rPr>
        <w:t>2</w:t>
      </w:r>
      <w:r w:rsidRPr="00A97C4D">
        <w:rPr>
          <w:b/>
          <w:bCs/>
        </w:rPr>
        <w:t>/</w:t>
      </w:r>
      <w:r>
        <w:rPr>
          <w:b/>
          <w:bCs/>
        </w:rPr>
        <w:t>2023:</w:t>
      </w:r>
      <w:r w:rsidRPr="00A97C4D">
        <w:rPr>
          <w:b/>
          <w:bCs/>
        </w:rPr>
        <w:t xml:space="preserve"> </w:t>
      </w:r>
    </w:p>
    <w:p w14:paraId="4BB07747" w14:textId="77777777" w:rsidR="00FE154A" w:rsidRDefault="00FE154A" w:rsidP="004F32D0">
      <w:pPr>
        <w:pStyle w:val="ListParagraph"/>
        <w:numPr>
          <w:ilvl w:val="0"/>
          <w:numId w:val="20"/>
        </w:numPr>
        <w:spacing w:line="360" w:lineRule="auto"/>
        <w:ind w:hanging="357"/>
      </w:pPr>
      <w:r>
        <w:t xml:space="preserve">Ran a series of interviews and workshops to gather insights on what elements should be included in a </w:t>
      </w:r>
      <w:r w:rsidRPr="00592F1B">
        <w:t>Paediatric Vision Impairment Support Pathway for England</w:t>
      </w:r>
      <w:r>
        <w:t>.</w:t>
      </w:r>
    </w:p>
    <w:p w14:paraId="4BDCB0EA" w14:textId="2FEB7BC7" w:rsidR="00FE154A" w:rsidRDefault="00FE154A" w:rsidP="004F32D0">
      <w:pPr>
        <w:pStyle w:val="ListParagraph"/>
        <w:numPr>
          <w:ilvl w:val="1"/>
          <w:numId w:val="20"/>
        </w:numPr>
        <w:spacing w:line="360" w:lineRule="auto"/>
        <w:ind w:hanging="357"/>
      </w:pPr>
      <w:r>
        <w:t xml:space="preserve">14 x 1-2-1 interviews took place with representatives from the VI sector, </w:t>
      </w:r>
      <w:r w:rsidR="00E80987">
        <w:t>health,</w:t>
      </w:r>
      <w:r>
        <w:t xml:space="preserve"> and local authorities</w:t>
      </w:r>
      <w:r w:rsidR="00E80987">
        <w:t>.</w:t>
      </w:r>
    </w:p>
    <w:p w14:paraId="6C7BDDD7" w14:textId="33B88A11" w:rsidR="00FE154A" w:rsidRDefault="00FE154A" w:rsidP="004F32D0">
      <w:pPr>
        <w:pStyle w:val="ListParagraph"/>
        <w:numPr>
          <w:ilvl w:val="1"/>
          <w:numId w:val="20"/>
        </w:numPr>
        <w:spacing w:line="360" w:lineRule="auto"/>
        <w:ind w:hanging="357"/>
      </w:pPr>
      <w:r>
        <w:t xml:space="preserve">Representatives from </w:t>
      </w:r>
      <w:r w:rsidR="00086D6A">
        <w:t>sight loss sector</w:t>
      </w:r>
      <w:r w:rsidR="007D5F11">
        <w:t xml:space="preserve">, </w:t>
      </w:r>
      <w:r w:rsidR="00086D6A">
        <w:t>education,</w:t>
      </w:r>
      <w:r w:rsidR="007D5F11">
        <w:t xml:space="preserve"> </w:t>
      </w:r>
      <w:r w:rsidR="00086D6A">
        <w:t xml:space="preserve">professional bodies, and </w:t>
      </w:r>
      <w:r>
        <w:t>local authorities</w:t>
      </w:r>
      <w:r w:rsidR="00086D6A">
        <w:t>,</w:t>
      </w:r>
      <w:r>
        <w:t xml:space="preserve"> participated in a sector workshop and provided ongoing feedback on the Pathway contents. </w:t>
      </w:r>
    </w:p>
    <w:p w14:paraId="66FA8354" w14:textId="7C275F8A" w:rsidR="00FE154A" w:rsidRDefault="00FE154A" w:rsidP="004F32D0">
      <w:pPr>
        <w:pStyle w:val="ListParagraph"/>
        <w:numPr>
          <w:ilvl w:val="1"/>
          <w:numId w:val="20"/>
        </w:numPr>
        <w:spacing w:line="360" w:lineRule="auto"/>
        <w:ind w:hanging="357"/>
      </w:pPr>
      <w:r>
        <w:t>Hosted a commissioner workshop which 21 commissioners from across the UK attended to feed into the Pathway</w:t>
      </w:r>
      <w:r w:rsidR="00E37C0B">
        <w:t>.</w:t>
      </w:r>
    </w:p>
    <w:p w14:paraId="338D2208" w14:textId="0D89310A" w:rsidR="00FE154A" w:rsidRDefault="00FE154A" w:rsidP="004F32D0">
      <w:pPr>
        <w:pStyle w:val="ListParagraph"/>
        <w:numPr>
          <w:ilvl w:val="1"/>
          <w:numId w:val="20"/>
        </w:numPr>
        <w:spacing w:line="360" w:lineRule="auto"/>
        <w:ind w:hanging="357"/>
      </w:pPr>
      <w:r>
        <w:t>Delivered two lived experience workshops to gather feedback from parents of the pathway and their experiences</w:t>
      </w:r>
      <w:r w:rsidR="00E37C0B">
        <w:t>.</w:t>
      </w:r>
    </w:p>
    <w:p w14:paraId="485F51B1" w14:textId="632B0281" w:rsidR="00FE154A" w:rsidRDefault="00FE154A" w:rsidP="004F32D0">
      <w:pPr>
        <w:pStyle w:val="ListParagraph"/>
        <w:numPr>
          <w:ilvl w:val="0"/>
          <w:numId w:val="20"/>
        </w:numPr>
        <w:spacing w:line="360" w:lineRule="auto"/>
        <w:ind w:hanging="357"/>
      </w:pPr>
      <w:r>
        <w:lastRenderedPageBreak/>
        <w:t xml:space="preserve">Finalised the content for the </w:t>
      </w:r>
      <w:r w:rsidRPr="001C7A77">
        <w:t>Paediatric Vision Impairment Support Pathway</w:t>
      </w:r>
      <w:r>
        <w:t xml:space="preserve"> for England – main audience is commissioners</w:t>
      </w:r>
      <w:r w:rsidR="00E37C0B">
        <w:t>.</w:t>
      </w:r>
    </w:p>
    <w:p w14:paraId="4386EC45" w14:textId="77777777" w:rsidR="002D4847" w:rsidRDefault="00FE154A" w:rsidP="004F32D0">
      <w:pPr>
        <w:pStyle w:val="ListParagraph"/>
        <w:numPr>
          <w:ilvl w:val="0"/>
          <w:numId w:val="20"/>
        </w:numPr>
        <w:spacing w:line="360" w:lineRule="auto"/>
        <w:ind w:hanging="357"/>
      </w:pPr>
      <w:r>
        <w:t xml:space="preserve">Finalised a parent facing document to accompany the </w:t>
      </w:r>
      <w:r w:rsidRPr="001C7A77">
        <w:t>Paediatric Vision Impairment Support Pathway</w:t>
      </w:r>
      <w:r>
        <w:t xml:space="preserve"> for England</w:t>
      </w:r>
      <w:r w:rsidR="002D4847">
        <w:t>.</w:t>
      </w:r>
    </w:p>
    <w:p w14:paraId="720045BE" w14:textId="13306B09" w:rsidR="004B47FA" w:rsidRDefault="004B47FA" w:rsidP="002D4847">
      <w:pPr>
        <w:spacing w:line="360" w:lineRule="auto"/>
        <w:ind w:left="363"/>
      </w:pPr>
      <w:r>
        <w:t xml:space="preserve"> </w:t>
      </w:r>
    </w:p>
    <w:p w14:paraId="0F808E6D" w14:textId="77777777" w:rsidR="004B47FA" w:rsidRPr="00A97C4D" w:rsidRDefault="004B47FA" w:rsidP="00A31BD9">
      <w:pPr>
        <w:spacing w:line="360" w:lineRule="auto"/>
        <w:rPr>
          <w:b/>
          <w:bCs/>
        </w:rPr>
      </w:pPr>
      <w:r>
        <w:rPr>
          <w:b/>
          <w:bCs/>
        </w:rPr>
        <w:t xml:space="preserve">An </w:t>
      </w:r>
      <w:r w:rsidRPr="00A97C4D">
        <w:rPr>
          <w:b/>
          <w:bCs/>
        </w:rPr>
        <w:t>example to demonstrate the effectiveness of sector collaboration</w:t>
      </w:r>
      <w:r>
        <w:rPr>
          <w:b/>
          <w:bCs/>
        </w:rPr>
        <w:t>:</w:t>
      </w:r>
    </w:p>
    <w:p w14:paraId="155D9B5A" w14:textId="6E1F7539" w:rsidR="00A31BD9" w:rsidRDefault="00A31BD9" w:rsidP="00A31BD9">
      <w:pPr>
        <w:spacing w:line="360" w:lineRule="auto"/>
      </w:pPr>
      <w:r>
        <w:t xml:space="preserve">We held a workshop to gather in-depth insight from sector experts. This included representatives from </w:t>
      </w:r>
      <w:r w:rsidR="0091248B">
        <w:t xml:space="preserve">Guide Dogs, </w:t>
      </w:r>
      <w:r>
        <w:t xml:space="preserve">RNIB, </w:t>
      </w:r>
      <w:r w:rsidR="006A23DD">
        <w:t>National Sensory Impairment Partnership (NatSIP), VIEW</w:t>
      </w:r>
      <w:r w:rsidR="007C2C85">
        <w:t xml:space="preserve"> (</w:t>
      </w:r>
      <w:r w:rsidR="007C2C85" w:rsidRPr="007C2C85">
        <w:t>The professional association for the Vision Impairment Education Workforce</w:t>
      </w:r>
      <w:r w:rsidR="007C2C85">
        <w:t>)</w:t>
      </w:r>
      <w:r w:rsidR="006A23DD">
        <w:t xml:space="preserve">, </w:t>
      </w:r>
      <w:r>
        <w:t xml:space="preserve">and two local authorities. This was incredibly valuable in ensuring the Pathway was informed by the in-depth policy expertise and knowledge these sector representatives have. </w:t>
      </w:r>
      <w:r w:rsidR="0091248B">
        <w:t>We</w:t>
      </w:r>
      <w:r>
        <w:t xml:space="preserve"> used the feedback from this session to design the Pathway. We also continued to share the Pathway with the participants from this group as it developed following further consultation sessions to gain critical feedback and ensure the Pathway was the best it could be. </w:t>
      </w:r>
    </w:p>
    <w:p w14:paraId="5CC1F377" w14:textId="77777777" w:rsidR="004B47FA" w:rsidRDefault="004B47FA" w:rsidP="004B47FA">
      <w:pPr>
        <w:spacing w:line="360" w:lineRule="auto"/>
        <w:rPr>
          <w:b/>
          <w:bCs/>
        </w:rPr>
      </w:pPr>
    </w:p>
    <w:p w14:paraId="17A5FE04" w14:textId="77777777" w:rsidR="004B47FA" w:rsidRPr="00A97C4D" w:rsidRDefault="004B47FA" w:rsidP="004B47FA">
      <w:pPr>
        <w:spacing w:line="360" w:lineRule="auto"/>
        <w:rPr>
          <w:b/>
          <w:bCs/>
        </w:rPr>
      </w:pPr>
      <w:r>
        <w:rPr>
          <w:b/>
          <w:bCs/>
        </w:rPr>
        <w:t>T</w:t>
      </w:r>
      <w:r w:rsidRPr="00A97C4D">
        <w:rPr>
          <w:b/>
          <w:bCs/>
        </w:rPr>
        <w:t>he impact for blind and partially sighted people and those at risk of sight loss</w:t>
      </w:r>
      <w:r>
        <w:rPr>
          <w:b/>
          <w:bCs/>
        </w:rPr>
        <w:t>:</w:t>
      </w:r>
      <w:r w:rsidRPr="00A97C4D">
        <w:rPr>
          <w:b/>
          <w:bCs/>
        </w:rPr>
        <w:t xml:space="preserve"> </w:t>
      </w:r>
    </w:p>
    <w:p w14:paraId="5BEE7748" w14:textId="506BCD1F" w:rsidR="00B04550" w:rsidRDefault="00BB40C6" w:rsidP="00BB40C6">
      <w:pPr>
        <w:spacing w:line="360" w:lineRule="auto"/>
      </w:pPr>
      <w:r>
        <w:t>W</w:t>
      </w:r>
      <w:r w:rsidR="00B04550">
        <w:t xml:space="preserve">e have been able to use the consultation process to develop relationships with commissioners and highlight the variable experiences of </w:t>
      </w:r>
      <w:r w:rsidR="00C52947">
        <w:t xml:space="preserve">children with a vision impairment. </w:t>
      </w:r>
      <w:r>
        <w:t>2023/</w:t>
      </w:r>
      <w:r w:rsidR="00610061">
        <w:t>202</w:t>
      </w:r>
      <w:r>
        <w:t xml:space="preserve">4 will see the influencing stage of this work take place. </w:t>
      </w:r>
    </w:p>
    <w:p w14:paraId="3011DAD0" w14:textId="67D1E2F5" w:rsidR="00271876" w:rsidRPr="00092805" w:rsidRDefault="00271876" w:rsidP="00271876">
      <w:pPr>
        <w:pStyle w:val="Heading2"/>
        <w:spacing w:after="0" w:line="360" w:lineRule="auto"/>
        <w:rPr>
          <w:sz w:val="32"/>
          <w:szCs w:val="32"/>
        </w:rPr>
      </w:pPr>
      <w:r w:rsidRPr="000D34BA">
        <w:rPr>
          <w:sz w:val="32"/>
          <w:szCs w:val="32"/>
        </w:rPr>
        <w:lastRenderedPageBreak/>
        <w:t xml:space="preserve">Strategic Workstream: Post </w:t>
      </w:r>
      <w:r w:rsidR="00092805" w:rsidRPr="000D34BA">
        <w:rPr>
          <w:sz w:val="32"/>
          <w:szCs w:val="32"/>
        </w:rPr>
        <w:t>c</w:t>
      </w:r>
      <w:r w:rsidRPr="000D34BA">
        <w:rPr>
          <w:sz w:val="32"/>
          <w:szCs w:val="32"/>
        </w:rPr>
        <w:t xml:space="preserve">linical </w:t>
      </w:r>
      <w:r w:rsidR="00092805" w:rsidRPr="000D34BA">
        <w:rPr>
          <w:sz w:val="32"/>
          <w:szCs w:val="32"/>
        </w:rPr>
        <w:t>s</w:t>
      </w:r>
      <w:r w:rsidRPr="000D34BA">
        <w:rPr>
          <w:sz w:val="32"/>
          <w:szCs w:val="32"/>
        </w:rPr>
        <w:t>upport</w:t>
      </w:r>
      <w:r w:rsidR="00092805" w:rsidRPr="000D34BA">
        <w:rPr>
          <w:sz w:val="32"/>
          <w:szCs w:val="32"/>
        </w:rPr>
        <w:t xml:space="preserve"> for people with sight loss (habilitation and rehabilitation)</w:t>
      </w:r>
    </w:p>
    <w:p w14:paraId="3804372D" w14:textId="48E5ACEF" w:rsidR="00271876" w:rsidRPr="00120996" w:rsidRDefault="00271876" w:rsidP="00271876">
      <w:pPr>
        <w:spacing w:line="360" w:lineRule="auto"/>
        <w:rPr>
          <w:bCs/>
          <w:szCs w:val="28"/>
        </w:rPr>
      </w:pPr>
      <w:r w:rsidRPr="00120996">
        <w:rPr>
          <w:bCs/>
          <w:szCs w:val="28"/>
        </w:rPr>
        <w:t xml:space="preserve">Workstream Lead: </w:t>
      </w:r>
      <w:r w:rsidR="000A1A63" w:rsidRPr="00C76E3E">
        <w:rPr>
          <w:bCs/>
          <w:szCs w:val="28"/>
        </w:rPr>
        <w:t>Nicky Shaw, Blind Veterans UK</w:t>
      </w:r>
      <w:r w:rsidR="000A1A63">
        <w:rPr>
          <w:bCs/>
          <w:szCs w:val="28"/>
        </w:rPr>
        <w:t>,</w:t>
      </w:r>
      <w:r w:rsidR="000A1A63" w:rsidRPr="00C76E3E">
        <w:rPr>
          <w:bCs/>
          <w:szCs w:val="28"/>
        </w:rPr>
        <w:t> </w:t>
      </w:r>
      <w:r w:rsidR="000A1A63">
        <w:rPr>
          <w:bCs/>
          <w:szCs w:val="28"/>
        </w:rPr>
        <w:t xml:space="preserve">and </w:t>
      </w:r>
      <w:r w:rsidR="000A1A63">
        <w:rPr>
          <w:rStyle w:val="normaltextrun"/>
          <w:rFonts w:cs="Arial"/>
          <w:szCs w:val="28"/>
        </w:rPr>
        <w:t>Fiona Sandford, Visionary</w:t>
      </w:r>
      <w:r w:rsidR="000A1A63">
        <w:rPr>
          <w:rStyle w:val="eop"/>
          <w:rFonts w:cs="Arial"/>
          <w:szCs w:val="28"/>
        </w:rPr>
        <w:t> </w:t>
      </w:r>
    </w:p>
    <w:p w14:paraId="14C59C7B" w14:textId="77777777" w:rsidR="00271876" w:rsidRDefault="00271876" w:rsidP="00271876">
      <w:pPr>
        <w:spacing w:line="360" w:lineRule="auto"/>
        <w:rPr>
          <w:b/>
          <w:bCs/>
        </w:rPr>
      </w:pPr>
    </w:p>
    <w:p w14:paraId="3A1987EF" w14:textId="77777777" w:rsidR="00B44007" w:rsidRDefault="00271876" w:rsidP="00967F61">
      <w:pPr>
        <w:spacing w:line="360" w:lineRule="auto"/>
        <w:rPr>
          <w:b/>
          <w:bCs/>
        </w:rPr>
      </w:pPr>
      <w:r>
        <w:rPr>
          <w:b/>
          <w:bCs/>
        </w:rPr>
        <w:t>P</w:t>
      </w:r>
      <w:r w:rsidRPr="00491200">
        <w:rPr>
          <w:b/>
          <w:bCs/>
        </w:rPr>
        <w:t>urpose of the workstream theme:</w:t>
      </w:r>
    </w:p>
    <w:p w14:paraId="2A97F53E" w14:textId="77777777" w:rsidR="00B44007" w:rsidRDefault="00967F61" w:rsidP="00B44007">
      <w:pPr>
        <w:spacing w:line="360" w:lineRule="auto"/>
        <w:rPr>
          <w:szCs w:val="28"/>
        </w:rPr>
      </w:pPr>
      <w:r w:rsidRPr="00DD61E2">
        <w:rPr>
          <w:szCs w:val="28"/>
        </w:rPr>
        <w:t>Aim: All</w:t>
      </w:r>
      <w:r>
        <w:rPr>
          <w:szCs w:val="28"/>
        </w:rPr>
        <w:t xml:space="preserve"> </w:t>
      </w:r>
      <w:r w:rsidRPr="00787D74">
        <w:rPr>
          <w:szCs w:val="28"/>
        </w:rPr>
        <w:t>people with VI have the independence they need to live the life they choose</w:t>
      </w:r>
      <w:r>
        <w:rPr>
          <w:szCs w:val="28"/>
        </w:rPr>
        <w:t>.</w:t>
      </w:r>
    </w:p>
    <w:p w14:paraId="7CE71B19" w14:textId="06AB5003" w:rsidR="00967F61" w:rsidRDefault="00967F61" w:rsidP="00B44007">
      <w:pPr>
        <w:spacing w:line="360" w:lineRule="auto"/>
        <w:rPr>
          <w:szCs w:val="28"/>
        </w:rPr>
      </w:pPr>
      <w:r w:rsidRPr="00DD61E2">
        <w:rPr>
          <w:szCs w:val="28"/>
        </w:rPr>
        <w:t>Purpose:</w:t>
      </w:r>
      <w:r w:rsidRPr="00BC674A">
        <w:rPr>
          <w:szCs w:val="28"/>
        </w:rPr>
        <w:t xml:space="preserve"> to examine why, at a fundamental level, rehabilitation/</w:t>
      </w:r>
      <w:r w:rsidR="00585109">
        <w:rPr>
          <w:szCs w:val="28"/>
        </w:rPr>
        <w:t xml:space="preserve"> </w:t>
      </w:r>
      <w:r w:rsidRPr="00BC674A">
        <w:rPr>
          <w:szCs w:val="28"/>
        </w:rPr>
        <w:t xml:space="preserve">habilitation support is broken across the UK and to present evidence of findings and develop recommendations from this. </w:t>
      </w:r>
    </w:p>
    <w:p w14:paraId="2D8AD801" w14:textId="77777777" w:rsidR="00271876" w:rsidRDefault="00271876" w:rsidP="00271876">
      <w:pPr>
        <w:spacing w:line="360" w:lineRule="auto"/>
      </w:pPr>
    </w:p>
    <w:p w14:paraId="428D74C1" w14:textId="77777777" w:rsidR="00271876" w:rsidRPr="00A97C4D" w:rsidRDefault="00271876" w:rsidP="00271876">
      <w:pPr>
        <w:spacing w:line="360" w:lineRule="auto"/>
        <w:rPr>
          <w:b/>
          <w:bCs/>
        </w:rPr>
      </w:pPr>
      <w:r>
        <w:rPr>
          <w:b/>
          <w:bCs/>
        </w:rPr>
        <w:t>M</w:t>
      </w:r>
      <w:r w:rsidRPr="00A97C4D">
        <w:rPr>
          <w:b/>
          <w:bCs/>
        </w:rPr>
        <w:t xml:space="preserve">ain activities undertaken in </w:t>
      </w:r>
      <w:r>
        <w:rPr>
          <w:b/>
          <w:bCs/>
        </w:rPr>
        <w:t>20</w:t>
      </w:r>
      <w:r w:rsidRPr="00A97C4D">
        <w:rPr>
          <w:b/>
          <w:bCs/>
        </w:rPr>
        <w:t>2</w:t>
      </w:r>
      <w:r>
        <w:rPr>
          <w:b/>
          <w:bCs/>
        </w:rPr>
        <w:t>2</w:t>
      </w:r>
      <w:r w:rsidRPr="00A97C4D">
        <w:rPr>
          <w:b/>
          <w:bCs/>
        </w:rPr>
        <w:t>/</w:t>
      </w:r>
      <w:r>
        <w:rPr>
          <w:b/>
          <w:bCs/>
        </w:rPr>
        <w:t>2023:</w:t>
      </w:r>
      <w:r w:rsidRPr="00A97C4D">
        <w:rPr>
          <w:b/>
          <w:bCs/>
        </w:rPr>
        <w:t xml:space="preserve"> </w:t>
      </w:r>
    </w:p>
    <w:p w14:paraId="67E2C8AA" w14:textId="7160C755" w:rsidR="0032275A" w:rsidRPr="0032275A" w:rsidRDefault="00F871C8" w:rsidP="004F32D0">
      <w:pPr>
        <w:pStyle w:val="ListParagraph"/>
        <w:numPr>
          <w:ilvl w:val="0"/>
          <w:numId w:val="21"/>
        </w:numPr>
        <w:spacing w:line="360" w:lineRule="auto"/>
        <w:ind w:left="714" w:hanging="357"/>
        <w:rPr>
          <w:sz w:val="32"/>
          <w:szCs w:val="32"/>
        </w:rPr>
      </w:pPr>
      <w:r w:rsidRPr="0032275A">
        <w:rPr>
          <w:szCs w:val="28"/>
        </w:rPr>
        <w:t xml:space="preserve">The </w:t>
      </w:r>
      <w:r w:rsidR="0032275A" w:rsidRPr="0032275A">
        <w:rPr>
          <w:bCs/>
          <w:szCs w:val="28"/>
        </w:rPr>
        <w:t>Post clinical support for people with sight loss (habilitation and rehabilitation) (PCSPHR)</w:t>
      </w:r>
      <w:r w:rsidR="0032275A" w:rsidRPr="0032275A">
        <w:rPr>
          <w:szCs w:val="28"/>
        </w:rPr>
        <w:t xml:space="preserve"> was formally adopted as a programme in November 2022.</w:t>
      </w:r>
    </w:p>
    <w:p w14:paraId="517A9C58" w14:textId="39F95197" w:rsidR="00F871C8" w:rsidRPr="00F871C8" w:rsidRDefault="00F871C8" w:rsidP="004F32D0">
      <w:pPr>
        <w:pStyle w:val="ListParagraph"/>
        <w:numPr>
          <w:ilvl w:val="0"/>
          <w:numId w:val="21"/>
        </w:numPr>
        <w:spacing w:line="360" w:lineRule="auto"/>
        <w:ind w:left="714" w:hanging="357"/>
        <w:rPr>
          <w:szCs w:val="28"/>
        </w:rPr>
      </w:pPr>
      <w:r w:rsidRPr="00F871C8">
        <w:rPr>
          <w:szCs w:val="28"/>
        </w:rPr>
        <w:t xml:space="preserve">Two phases of work have been agreed. Phase 1: </w:t>
      </w:r>
      <w:r w:rsidR="00B95755">
        <w:rPr>
          <w:szCs w:val="28"/>
        </w:rPr>
        <w:t>a</w:t>
      </w:r>
      <w:r w:rsidRPr="00F871C8">
        <w:rPr>
          <w:szCs w:val="28"/>
        </w:rPr>
        <w:t xml:space="preserve"> research </w:t>
      </w:r>
      <w:r w:rsidR="009523BE" w:rsidRPr="00F871C8">
        <w:rPr>
          <w:szCs w:val="28"/>
        </w:rPr>
        <w:t xml:space="preserve">commission </w:t>
      </w:r>
      <w:r w:rsidRPr="00F871C8">
        <w:rPr>
          <w:szCs w:val="28"/>
        </w:rPr>
        <w:t xml:space="preserve">accompanied by a cross sector working group into measures that can be taken to improve </w:t>
      </w:r>
      <w:r w:rsidR="0012048F" w:rsidRPr="00F871C8">
        <w:rPr>
          <w:szCs w:val="28"/>
        </w:rPr>
        <w:t>post-</w:t>
      </w:r>
      <w:r w:rsidR="0012048F">
        <w:rPr>
          <w:szCs w:val="28"/>
        </w:rPr>
        <w:t>c</w:t>
      </w:r>
      <w:r w:rsidR="0012048F" w:rsidRPr="00F871C8">
        <w:rPr>
          <w:szCs w:val="28"/>
        </w:rPr>
        <w:t>linical</w:t>
      </w:r>
      <w:r w:rsidRPr="00F871C8">
        <w:rPr>
          <w:szCs w:val="28"/>
        </w:rPr>
        <w:t xml:space="preserve"> support in the here and now. Phase 2</w:t>
      </w:r>
      <w:r w:rsidR="001F7A9F">
        <w:rPr>
          <w:szCs w:val="28"/>
        </w:rPr>
        <w:t>:</w:t>
      </w:r>
      <w:r w:rsidRPr="00F871C8">
        <w:rPr>
          <w:szCs w:val="28"/>
        </w:rPr>
        <w:t xml:space="preserve"> the implementation phase plans to build on the findings of the research </w:t>
      </w:r>
      <w:r w:rsidR="009523BE" w:rsidRPr="00F871C8">
        <w:rPr>
          <w:szCs w:val="28"/>
        </w:rPr>
        <w:t xml:space="preserve">commission </w:t>
      </w:r>
      <w:r w:rsidRPr="00F871C8">
        <w:rPr>
          <w:szCs w:val="28"/>
        </w:rPr>
        <w:t>and ‘here and now’ discoveries.</w:t>
      </w:r>
    </w:p>
    <w:p w14:paraId="67CCB368" w14:textId="2E2C0774" w:rsidR="00F871C8" w:rsidRPr="00F871C8" w:rsidRDefault="00F871C8" w:rsidP="004F32D0">
      <w:pPr>
        <w:pStyle w:val="ListParagraph"/>
        <w:numPr>
          <w:ilvl w:val="0"/>
          <w:numId w:val="21"/>
        </w:numPr>
        <w:spacing w:line="360" w:lineRule="auto"/>
        <w:ind w:left="714" w:hanging="357"/>
        <w:rPr>
          <w:szCs w:val="28"/>
        </w:rPr>
      </w:pPr>
      <w:r w:rsidRPr="00F871C8">
        <w:rPr>
          <w:szCs w:val="28"/>
        </w:rPr>
        <w:t xml:space="preserve">The </w:t>
      </w:r>
      <w:r w:rsidR="009523BE">
        <w:rPr>
          <w:szCs w:val="28"/>
        </w:rPr>
        <w:t>r</w:t>
      </w:r>
      <w:r w:rsidRPr="00F871C8">
        <w:rPr>
          <w:szCs w:val="28"/>
        </w:rPr>
        <w:t xml:space="preserve">esearch </w:t>
      </w:r>
      <w:r w:rsidR="009523BE" w:rsidRPr="00F871C8">
        <w:rPr>
          <w:szCs w:val="28"/>
        </w:rPr>
        <w:t xml:space="preserve">commission </w:t>
      </w:r>
      <w:r w:rsidRPr="00F871C8">
        <w:rPr>
          <w:szCs w:val="28"/>
        </w:rPr>
        <w:t>documentation has been socialised and tested within a rehabilitation/habilitation working group meeting and with key stakeholders to refine its scope. Recommendations include:</w:t>
      </w:r>
    </w:p>
    <w:p w14:paraId="330B9C03" w14:textId="77777777" w:rsidR="00F871C8" w:rsidRPr="00F871C8" w:rsidRDefault="00F871C8" w:rsidP="004F32D0">
      <w:pPr>
        <w:pStyle w:val="ListParagraph"/>
        <w:numPr>
          <w:ilvl w:val="0"/>
          <w:numId w:val="22"/>
        </w:numPr>
        <w:spacing w:line="360" w:lineRule="auto"/>
        <w:rPr>
          <w:szCs w:val="28"/>
        </w:rPr>
      </w:pPr>
      <w:r w:rsidRPr="00F871C8">
        <w:rPr>
          <w:szCs w:val="28"/>
        </w:rPr>
        <w:t xml:space="preserve">Separating the commission into two distinct pieces of research; one focusing on post-clinical support for adults with sight loss </w:t>
      </w:r>
      <w:r w:rsidRPr="00F871C8">
        <w:rPr>
          <w:szCs w:val="28"/>
        </w:rPr>
        <w:lastRenderedPageBreak/>
        <w:t>(rehabilitation) and one focusing on post-clinical support for children with sight loss (habilitation). The commission will be made sequentially.</w:t>
      </w:r>
    </w:p>
    <w:p w14:paraId="5F6CE2E6" w14:textId="77777777" w:rsidR="00F871C8" w:rsidRPr="00F871C8" w:rsidRDefault="00F871C8" w:rsidP="004F32D0">
      <w:pPr>
        <w:pStyle w:val="ListParagraph"/>
        <w:numPr>
          <w:ilvl w:val="0"/>
          <w:numId w:val="22"/>
        </w:numPr>
        <w:spacing w:line="360" w:lineRule="auto"/>
        <w:rPr>
          <w:szCs w:val="28"/>
        </w:rPr>
      </w:pPr>
      <w:r w:rsidRPr="00F871C8">
        <w:rPr>
          <w:szCs w:val="28"/>
        </w:rPr>
        <w:t>Emphasising lived experience through storytelling, centralising the voice of the service user at the heart of the research.</w:t>
      </w:r>
    </w:p>
    <w:p w14:paraId="6F497A27" w14:textId="77777777" w:rsidR="00F871C8" w:rsidRPr="00F871C8" w:rsidRDefault="00F871C8" w:rsidP="004F32D0">
      <w:pPr>
        <w:pStyle w:val="ListParagraph"/>
        <w:numPr>
          <w:ilvl w:val="0"/>
          <w:numId w:val="22"/>
        </w:numPr>
        <w:spacing w:line="360" w:lineRule="auto"/>
        <w:rPr>
          <w:szCs w:val="28"/>
        </w:rPr>
      </w:pPr>
      <w:r w:rsidRPr="00F871C8">
        <w:rPr>
          <w:szCs w:val="28"/>
        </w:rPr>
        <w:t xml:space="preserve">A systematised approach, which fundamentally and radically reconsiders the current approach. </w:t>
      </w:r>
    </w:p>
    <w:p w14:paraId="24A9A49C" w14:textId="77777777" w:rsidR="00F871C8" w:rsidRPr="00F871C8" w:rsidRDefault="00F871C8" w:rsidP="004F32D0">
      <w:pPr>
        <w:pStyle w:val="ListParagraph"/>
        <w:numPr>
          <w:ilvl w:val="0"/>
          <w:numId w:val="21"/>
        </w:numPr>
        <w:spacing w:line="360" w:lineRule="auto"/>
        <w:ind w:left="714" w:hanging="357"/>
        <w:rPr>
          <w:szCs w:val="28"/>
        </w:rPr>
      </w:pPr>
      <w:r w:rsidRPr="00F871C8">
        <w:rPr>
          <w:szCs w:val="28"/>
        </w:rPr>
        <w:t>Applications have been made to funding bodies to generate funding to pay for the Phase 1 research commission and we await results.</w:t>
      </w:r>
    </w:p>
    <w:p w14:paraId="7988427C" w14:textId="77777777" w:rsidR="0012048F" w:rsidRDefault="0012048F" w:rsidP="00271876">
      <w:pPr>
        <w:spacing w:line="360" w:lineRule="auto"/>
        <w:rPr>
          <w:b/>
          <w:bCs/>
        </w:rPr>
      </w:pPr>
    </w:p>
    <w:p w14:paraId="6ACB4ABB" w14:textId="035546C2" w:rsidR="00271876" w:rsidRPr="00A97C4D" w:rsidRDefault="00271876" w:rsidP="00271876">
      <w:pPr>
        <w:spacing w:line="360" w:lineRule="auto"/>
        <w:rPr>
          <w:b/>
          <w:bCs/>
        </w:rPr>
      </w:pPr>
      <w:r>
        <w:rPr>
          <w:b/>
          <w:bCs/>
        </w:rPr>
        <w:t xml:space="preserve">An </w:t>
      </w:r>
      <w:r w:rsidRPr="00A97C4D">
        <w:rPr>
          <w:b/>
          <w:bCs/>
        </w:rPr>
        <w:t>example to demonstrate the effectiveness of sector collaboration</w:t>
      </w:r>
      <w:r>
        <w:rPr>
          <w:b/>
          <w:bCs/>
        </w:rPr>
        <w:t>:</w:t>
      </w:r>
    </w:p>
    <w:p w14:paraId="34318769" w14:textId="6459907F" w:rsidR="00C83B81" w:rsidRDefault="00C83B81" w:rsidP="00C83B81">
      <w:pPr>
        <w:spacing w:line="360" w:lineRule="auto"/>
      </w:pPr>
      <w:r>
        <w:t xml:space="preserve">The workstream has brought together leaders from Blind Veterans UK, Guide Dogs, RNIB, and Visionary, in consultation with </w:t>
      </w:r>
      <w:r w:rsidR="00F30E7D">
        <w:t>Rehabilitation</w:t>
      </w:r>
      <w:r w:rsidR="00F56659">
        <w:t xml:space="preserve"> </w:t>
      </w:r>
      <w:r w:rsidR="00F30E7D">
        <w:t>Workers Professional Network,</w:t>
      </w:r>
      <w:r>
        <w:t xml:space="preserve"> to fundamentally start to reconsider the system of post-clinical support generating contributions and influence towards the research commission as well as plans to collaborate to address shorter-term challenges.</w:t>
      </w:r>
    </w:p>
    <w:p w14:paraId="13FECB4B" w14:textId="77777777" w:rsidR="00271876" w:rsidRDefault="00271876" w:rsidP="00271876">
      <w:pPr>
        <w:spacing w:line="360" w:lineRule="auto"/>
        <w:rPr>
          <w:b/>
          <w:bCs/>
        </w:rPr>
      </w:pPr>
    </w:p>
    <w:p w14:paraId="30C9AA54" w14:textId="77777777" w:rsidR="00271876" w:rsidRPr="00A97C4D" w:rsidRDefault="00271876" w:rsidP="00271876">
      <w:pPr>
        <w:spacing w:line="360" w:lineRule="auto"/>
        <w:rPr>
          <w:b/>
          <w:bCs/>
        </w:rPr>
      </w:pPr>
      <w:r>
        <w:rPr>
          <w:b/>
          <w:bCs/>
        </w:rPr>
        <w:t>T</w:t>
      </w:r>
      <w:r w:rsidRPr="00A97C4D">
        <w:rPr>
          <w:b/>
          <w:bCs/>
        </w:rPr>
        <w:t>he impact for blind and partially sighted people and those at risk of sight loss</w:t>
      </w:r>
      <w:r>
        <w:rPr>
          <w:b/>
          <w:bCs/>
        </w:rPr>
        <w:t>:</w:t>
      </w:r>
      <w:r w:rsidRPr="00A97C4D">
        <w:rPr>
          <w:b/>
          <w:bCs/>
        </w:rPr>
        <w:t xml:space="preserve"> </w:t>
      </w:r>
    </w:p>
    <w:p w14:paraId="57518007" w14:textId="7BCA5115" w:rsidR="00155247" w:rsidRPr="00442314" w:rsidRDefault="00155247" w:rsidP="00155247">
      <w:pPr>
        <w:spacing w:line="360" w:lineRule="auto"/>
      </w:pPr>
      <w:r>
        <w:t xml:space="preserve">The </w:t>
      </w:r>
      <w:r w:rsidR="00FF3043" w:rsidRPr="0032275A">
        <w:rPr>
          <w:bCs/>
          <w:szCs w:val="28"/>
        </w:rPr>
        <w:t>PCSPHR</w:t>
      </w:r>
      <w:r w:rsidR="00FF3043" w:rsidRPr="0032275A">
        <w:rPr>
          <w:szCs w:val="28"/>
        </w:rPr>
        <w:t xml:space="preserve"> </w:t>
      </w:r>
      <w:r>
        <w:t xml:space="preserve">work is in its initial stages of planning and therefore the impact has not </w:t>
      </w:r>
      <w:r w:rsidR="00FF3043">
        <w:t xml:space="preserve">yet </w:t>
      </w:r>
      <w:r>
        <w:t xml:space="preserve">been realised. </w:t>
      </w:r>
    </w:p>
    <w:p w14:paraId="53120201" w14:textId="77777777" w:rsidR="004B47FA" w:rsidRDefault="004B47FA" w:rsidP="005E0625">
      <w:pPr>
        <w:spacing w:line="360" w:lineRule="auto"/>
        <w:rPr>
          <w:b/>
          <w:bCs/>
          <w:sz w:val="32"/>
          <w:szCs w:val="32"/>
        </w:rPr>
      </w:pPr>
    </w:p>
    <w:p w14:paraId="4E0209EB" w14:textId="182F6457" w:rsidR="005E0625" w:rsidRPr="00A101F2" w:rsidRDefault="005E0625" w:rsidP="005E0625">
      <w:pPr>
        <w:pStyle w:val="Heading2"/>
        <w:spacing w:after="0" w:line="360" w:lineRule="auto"/>
        <w:rPr>
          <w:sz w:val="32"/>
          <w:szCs w:val="32"/>
        </w:rPr>
      </w:pPr>
      <w:r w:rsidRPr="000D34BA">
        <w:rPr>
          <w:sz w:val="32"/>
          <w:szCs w:val="32"/>
        </w:rPr>
        <w:t>Strategic Workstream: VI Insight Hub</w:t>
      </w:r>
    </w:p>
    <w:p w14:paraId="14FEAAEA" w14:textId="77777777" w:rsidR="005E0625" w:rsidRDefault="005E0625" w:rsidP="005E0625">
      <w:pPr>
        <w:spacing w:line="360" w:lineRule="auto"/>
        <w:rPr>
          <w:bCs/>
          <w:szCs w:val="28"/>
        </w:rPr>
      </w:pPr>
      <w:r w:rsidRPr="00C8475D">
        <w:rPr>
          <w:bCs/>
          <w:szCs w:val="28"/>
        </w:rPr>
        <w:t>Workstream Lead: Hilary Ingleton</w:t>
      </w:r>
      <w:r>
        <w:rPr>
          <w:bCs/>
          <w:szCs w:val="28"/>
        </w:rPr>
        <w:t>, RNIB</w:t>
      </w:r>
      <w:r w:rsidRPr="00C8475D">
        <w:rPr>
          <w:bCs/>
          <w:szCs w:val="28"/>
        </w:rPr>
        <w:t xml:space="preserve"> </w:t>
      </w:r>
    </w:p>
    <w:p w14:paraId="0379631C" w14:textId="77777777" w:rsidR="00D70D48" w:rsidRPr="00C8475D" w:rsidRDefault="00D70D48" w:rsidP="00D70D48">
      <w:pPr>
        <w:spacing w:line="360" w:lineRule="auto"/>
        <w:rPr>
          <w:bCs/>
          <w:szCs w:val="28"/>
        </w:rPr>
      </w:pPr>
      <w:r w:rsidRPr="00C8475D">
        <w:rPr>
          <w:bCs/>
          <w:szCs w:val="28"/>
        </w:rPr>
        <w:t>CEO Sponsor:</w:t>
      </w:r>
      <w:r w:rsidRPr="00C8475D">
        <w:rPr>
          <w:bCs/>
        </w:rPr>
        <w:t xml:space="preserve"> </w:t>
      </w:r>
      <w:r w:rsidRPr="00C8475D">
        <w:rPr>
          <w:bCs/>
          <w:szCs w:val="28"/>
        </w:rPr>
        <w:t>Charles Colquhoun</w:t>
      </w:r>
      <w:r>
        <w:rPr>
          <w:bCs/>
          <w:szCs w:val="28"/>
        </w:rPr>
        <w:t>, Thomas Pocklington Trust</w:t>
      </w:r>
      <w:r w:rsidRPr="00C8475D">
        <w:rPr>
          <w:bCs/>
          <w:szCs w:val="28"/>
        </w:rPr>
        <w:t xml:space="preserve"> </w:t>
      </w:r>
    </w:p>
    <w:p w14:paraId="680154FA" w14:textId="77777777" w:rsidR="005E0625" w:rsidRPr="00491200" w:rsidRDefault="005E0625" w:rsidP="005E0625">
      <w:pPr>
        <w:spacing w:line="360" w:lineRule="auto"/>
        <w:rPr>
          <w:b/>
          <w:bCs/>
        </w:rPr>
      </w:pPr>
      <w:r>
        <w:rPr>
          <w:b/>
          <w:bCs/>
        </w:rPr>
        <w:lastRenderedPageBreak/>
        <w:t>P</w:t>
      </w:r>
      <w:r w:rsidRPr="00491200">
        <w:rPr>
          <w:b/>
          <w:bCs/>
        </w:rPr>
        <w:t>urpose of the workstream theme:</w:t>
      </w:r>
    </w:p>
    <w:p w14:paraId="1625DC74" w14:textId="77777777" w:rsidR="005E0625" w:rsidRDefault="005E0625" w:rsidP="005E0625">
      <w:pPr>
        <w:spacing w:line="360" w:lineRule="auto"/>
      </w:pPr>
      <w:r>
        <w:t>To create a c</w:t>
      </w:r>
      <w:r w:rsidRPr="00316685">
        <w:t>entral hub collating insights, evidence, and statistics about the lives of blind and partially sighted people – a single trusted source of truth for the whole sector (and beyond) to use.</w:t>
      </w:r>
    </w:p>
    <w:p w14:paraId="5BDB3884" w14:textId="77777777" w:rsidR="00F4313F" w:rsidRDefault="00F4313F" w:rsidP="005E0625">
      <w:pPr>
        <w:spacing w:line="360" w:lineRule="auto"/>
      </w:pPr>
    </w:p>
    <w:p w14:paraId="6B3B4F31" w14:textId="573CC267" w:rsidR="005E0625" w:rsidRPr="00A97C4D" w:rsidRDefault="005E0625" w:rsidP="006C7B75">
      <w:pPr>
        <w:spacing w:line="360" w:lineRule="auto"/>
        <w:rPr>
          <w:b/>
          <w:bCs/>
        </w:rPr>
      </w:pPr>
      <w:r>
        <w:rPr>
          <w:b/>
          <w:bCs/>
        </w:rPr>
        <w:t>M</w:t>
      </w:r>
      <w:r w:rsidRPr="00A97C4D">
        <w:rPr>
          <w:b/>
          <w:bCs/>
        </w:rPr>
        <w:t xml:space="preserve">ain activities undertaken in </w:t>
      </w:r>
      <w:r>
        <w:rPr>
          <w:b/>
          <w:bCs/>
        </w:rPr>
        <w:t>20</w:t>
      </w:r>
      <w:r w:rsidRPr="00A97C4D">
        <w:rPr>
          <w:b/>
          <w:bCs/>
        </w:rPr>
        <w:t>2</w:t>
      </w:r>
      <w:r w:rsidR="00D70D48">
        <w:rPr>
          <w:b/>
          <w:bCs/>
        </w:rPr>
        <w:t>2</w:t>
      </w:r>
      <w:r w:rsidRPr="00A97C4D">
        <w:rPr>
          <w:b/>
          <w:bCs/>
        </w:rPr>
        <w:t>/</w:t>
      </w:r>
      <w:r>
        <w:rPr>
          <w:b/>
          <w:bCs/>
        </w:rPr>
        <w:t>202</w:t>
      </w:r>
      <w:r w:rsidR="00D70D48">
        <w:rPr>
          <w:b/>
          <w:bCs/>
        </w:rPr>
        <w:t>3</w:t>
      </w:r>
      <w:r>
        <w:rPr>
          <w:b/>
          <w:bCs/>
        </w:rPr>
        <w:t>:</w:t>
      </w:r>
      <w:r w:rsidRPr="00A97C4D">
        <w:rPr>
          <w:b/>
          <w:bCs/>
        </w:rPr>
        <w:t xml:space="preserve"> </w:t>
      </w:r>
    </w:p>
    <w:p w14:paraId="6945CE87" w14:textId="569A16C2" w:rsidR="003C7466" w:rsidRDefault="003C7466" w:rsidP="004F32D0">
      <w:pPr>
        <w:pStyle w:val="ListParagraph"/>
        <w:numPr>
          <w:ilvl w:val="0"/>
          <w:numId w:val="6"/>
        </w:numPr>
        <w:spacing w:line="360" w:lineRule="auto"/>
      </w:pPr>
      <w:r>
        <w:t>Funding for the development of the VI Insight Hub awarded to BRAVO VICTOR</w:t>
      </w:r>
      <w:r w:rsidR="00D9268C">
        <w:t>. T</w:t>
      </w:r>
      <w:r>
        <w:t xml:space="preserve">hey </w:t>
      </w:r>
      <w:r w:rsidR="00BB4D74">
        <w:t xml:space="preserve">have </w:t>
      </w:r>
      <w:r>
        <w:t xml:space="preserve">been involved in the creation of a similar </w:t>
      </w:r>
      <w:r w:rsidR="00BB4D74">
        <w:t>h</w:t>
      </w:r>
      <w:r>
        <w:t>ub for the veterans’ community</w:t>
      </w:r>
      <w:r w:rsidR="00D9268C">
        <w:t>.</w:t>
      </w:r>
    </w:p>
    <w:p w14:paraId="419533EF" w14:textId="03D7D4EB" w:rsidR="003F4042" w:rsidRDefault="003C7466" w:rsidP="004F32D0">
      <w:pPr>
        <w:pStyle w:val="ListParagraph"/>
        <w:numPr>
          <w:ilvl w:val="0"/>
          <w:numId w:val="6"/>
        </w:numPr>
        <w:spacing w:line="360" w:lineRule="auto"/>
      </w:pPr>
      <w:r>
        <w:t xml:space="preserve">Funding and </w:t>
      </w:r>
      <w:r w:rsidR="00BB4D74">
        <w:t>c</w:t>
      </w:r>
      <w:r>
        <w:t xml:space="preserve">ollaboration agreements put in place between </w:t>
      </w:r>
      <w:r w:rsidR="00BB4D74">
        <w:t>the eight charity</w:t>
      </w:r>
      <w:r>
        <w:t xml:space="preserve"> partner organisations and BRAVO VICTOR. </w:t>
      </w:r>
      <w:r w:rsidR="003F4042">
        <w:t xml:space="preserve">A total of </w:t>
      </w:r>
      <w:r w:rsidR="000503F5">
        <w:t xml:space="preserve">£225,000 to jointly fund </w:t>
      </w:r>
      <w:r w:rsidR="003F4042">
        <w:t xml:space="preserve">the </w:t>
      </w:r>
      <w:r w:rsidR="000503F5">
        <w:t xml:space="preserve">platform and staff resource requirements for a minimum of two years. </w:t>
      </w:r>
    </w:p>
    <w:p w14:paraId="3610EE41" w14:textId="5C18E1A4" w:rsidR="003C7466" w:rsidRDefault="003C7466" w:rsidP="004F32D0">
      <w:pPr>
        <w:pStyle w:val="ListParagraph"/>
        <w:numPr>
          <w:ilvl w:val="0"/>
          <w:numId w:val="6"/>
        </w:numPr>
        <w:spacing w:line="360" w:lineRule="auto"/>
      </w:pPr>
      <w:r>
        <w:t xml:space="preserve">Governance structure agreed with </w:t>
      </w:r>
      <w:r w:rsidR="00F90881">
        <w:t xml:space="preserve">the </w:t>
      </w:r>
      <w:r>
        <w:t xml:space="preserve">creation of </w:t>
      </w:r>
      <w:r w:rsidR="00F90881">
        <w:t xml:space="preserve">a </w:t>
      </w:r>
      <w:r>
        <w:t>Steering Group and Content Working Group</w:t>
      </w:r>
      <w:r w:rsidR="00F90881">
        <w:t>.</w:t>
      </w:r>
    </w:p>
    <w:p w14:paraId="42910BF4" w14:textId="4314902D" w:rsidR="003C7466" w:rsidRDefault="003C7466" w:rsidP="004F32D0">
      <w:pPr>
        <w:pStyle w:val="ListParagraph"/>
        <w:numPr>
          <w:ilvl w:val="0"/>
          <w:numId w:val="6"/>
        </w:numPr>
        <w:spacing w:line="360" w:lineRule="auto"/>
      </w:pPr>
      <w:r>
        <w:t xml:space="preserve">Decisions taken on branding and name of </w:t>
      </w:r>
      <w:r w:rsidR="00F90881">
        <w:t>h</w:t>
      </w:r>
      <w:r>
        <w:t>ub</w:t>
      </w:r>
      <w:r w:rsidR="00F90881">
        <w:t xml:space="preserve">: </w:t>
      </w:r>
      <w:r>
        <w:t>‘VI Insight Hub’.  Web platform under development.</w:t>
      </w:r>
    </w:p>
    <w:p w14:paraId="51846F66" w14:textId="0DFD4438" w:rsidR="003C7466" w:rsidRDefault="003C7466" w:rsidP="004F32D0">
      <w:pPr>
        <w:pStyle w:val="ListParagraph"/>
        <w:numPr>
          <w:ilvl w:val="0"/>
          <w:numId w:val="6"/>
        </w:numPr>
        <w:spacing w:line="360" w:lineRule="auto"/>
      </w:pPr>
      <w:r>
        <w:t>Employment has been selected as the first topic for inclusion and development of the content is underway</w:t>
      </w:r>
      <w:r w:rsidR="006C7B75">
        <w:t>.</w:t>
      </w:r>
    </w:p>
    <w:p w14:paraId="3391A4AB" w14:textId="77777777" w:rsidR="003C7466" w:rsidRDefault="003C7466" w:rsidP="003C7466">
      <w:pPr>
        <w:spacing w:line="360" w:lineRule="auto"/>
        <w:ind w:left="360"/>
      </w:pPr>
    </w:p>
    <w:p w14:paraId="3B890646" w14:textId="77777777" w:rsidR="005E0625" w:rsidRPr="00A97C4D" w:rsidRDefault="005E0625" w:rsidP="005E0625">
      <w:pPr>
        <w:spacing w:line="360" w:lineRule="auto"/>
        <w:rPr>
          <w:b/>
          <w:bCs/>
        </w:rPr>
      </w:pPr>
      <w:r>
        <w:rPr>
          <w:b/>
          <w:bCs/>
        </w:rPr>
        <w:t xml:space="preserve">An </w:t>
      </w:r>
      <w:r w:rsidRPr="00A97C4D">
        <w:rPr>
          <w:b/>
          <w:bCs/>
        </w:rPr>
        <w:t>example to demonstrate the effectiveness of sector collaboration</w:t>
      </w:r>
      <w:r>
        <w:rPr>
          <w:b/>
          <w:bCs/>
        </w:rPr>
        <w:t>:</w:t>
      </w:r>
    </w:p>
    <w:p w14:paraId="1F89BF32" w14:textId="094B33A3" w:rsidR="001C02B3" w:rsidRDefault="001C02B3" w:rsidP="00717958">
      <w:pPr>
        <w:spacing w:line="360" w:lineRule="auto"/>
      </w:pPr>
      <w:r>
        <w:t>The call to action to provide any insights relating to Employment to feed into the evidence review for the first topic resulted in a large number of high-quality insights being supplied from right across the sector. We are therefore confident that the evidence review will deliver a depth and breadth of insight on this topic that we have never previously had in one place</w:t>
      </w:r>
      <w:r w:rsidR="00717958">
        <w:t>.</w:t>
      </w:r>
      <w:r>
        <w:t xml:space="preserve"> </w:t>
      </w:r>
    </w:p>
    <w:p w14:paraId="492994A3" w14:textId="77777777" w:rsidR="005E0625" w:rsidRDefault="005E0625" w:rsidP="005E0625">
      <w:pPr>
        <w:spacing w:line="360" w:lineRule="auto"/>
      </w:pPr>
    </w:p>
    <w:p w14:paraId="5B3817CA" w14:textId="77777777" w:rsidR="005E0625" w:rsidRPr="00A97C4D" w:rsidRDefault="005E0625" w:rsidP="005E0625">
      <w:pPr>
        <w:spacing w:line="360" w:lineRule="auto"/>
        <w:rPr>
          <w:b/>
          <w:bCs/>
        </w:rPr>
      </w:pPr>
      <w:r>
        <w:rPr>
          <w:b/>
          <w:bCs/>
        </w:rPr>
        <w:lastRenderedPageBreak/>
        <w:t>T</w:t>
      </w:r>
      <w:r w:rsidRPr="00A97C4D">
        <w:rPr>
          <w:b/>
          <w:bCs/>
        </w:rPr>
        <w:t>he impact for blind and partially sighted people and those at risk of sight loss</w:t>
      </w:r>
      <w:r>
        <w:rPr>
          <w:b/>
          <w:bCs/>
        </w:rPr>
        <w:t>:</w:t>
      </w:r>
      <w:r w:rsidRPr="00A97C4D">
        <w:rPr>
          <w:b/>
          <w:bCs/>
        </w:rPr>
        <w:t xml:space="preserve"> </w:t>
      </w:r>
    </w:p>
    <w:p w14:paraId="11F593C7" w14:textId="0D50BEA4" w:rsidR="005E0625" w:rsidRDefault="005E0625" w:rsidP="005E0625">
      <w:pPr>
        <w:spacing w:line="360" w:lineRule="auto"/>
      </w:pPr>
      <w:r>
        <w:t xml:space="preserve">While there has been no impact on blind and partially sighted people yet, and there won’t be until after the hub is launched, long term the ambition of the hub is that it will lead to greater </w:t>
      </w:r>
      <w:r w:rsidRPr="00391DAD">
        <w:t xml:space="preserve">understanding </w:t>
      </w:r>
      <w:r>
        <w:t>(</w:t>
      </w:r>
      <w:r w:rsidRPr="00677DFA">
        <w:t>across the sector, partners, academi</w:t>
      </w:r>
      <w:r>
        <w:t>a)</w:t>
      </w:r>
      <w:r w:rsidRPr="00677DFA">
        <w:t xml:space="preserve"> </w:t>
      </w:r>
      <w:r w:rsidRPr="00391DAD">
        <w:t>of sight loss</w:t>
      </w:r>
      <w:r>
        <w:t>, the barriers VI people face and the solutions that will help them adapt, and that this will lead to</w:t>
      </w:r>
      <w:r w:rsidRPr="00391DAD">
        <w:t xml:space="preserve"> better planning, provision and services for all </w:t>
      </w:r>
      <w:r>
        <w:t xml:space="preserve">blind and partially sighted people, and enable them to lead more independent and fulfilling lives. </w:t>
      </w:r>
    </w:p>
    <w:p w14:paraId="169550BA" w14:textId="77777777" w:rsidR="003F3292" w:rsidRDefault="003F3292" w:rsidP="00D94976">
      <w:pPr>
        <w:pStyle w:val="Heading2"/>
        <w:spacing w:after="0" w:line="360" w:lineRule="auto"/>
        <w:rPr>
          <w:sz w:val="32"/>
          <w:szCs w:val="32"/>
        </w:rPr>
      </w:pPr>
    </w:p>
    <w:p w14:paraId="6FAFB7CA" w14:textId="385456DE" w:rsidR="00D94976" w:rsidRPr="00A101F2" w:rsidRDefault="00074A5D" w:rsidP="00D94976">
      <w:pPr>
        <w:pStyle w:val="Heading2"/>
        <w:spacing w:after="0" w:line="360" w:lineRule="auto"/>
        <w:rPr>
          <w:sz w:val="32"/>
          <w:szCs w:val="32"/>
        </w:rPr>
      </w:pPr>
      <w:r w:rsidRPr="000D34BA">
        <w:rPr>
          <w:sz w:val="32"/>
          <w:szCs w:val="32"/>
        </w:rPr>
        <w:t xml:space="preserve">Operational </w:t>
      </w:r>
      <w:r w:rsidR="00D94976" w:rsidRPr="000D34BA">
        <w:rPr>
          <w:sz w:val="32"/>
          <w:szCs w:val="32"/>
        </w:rPr>
        <w:t>Workstream: Mental Health and Wellbeing</w:t>
      </w:r>
    </w:p>
    <w:p w14:paraId="592B37D3" w14:textId="00794FFF" w:rsidR="00D94976" w:rsidRDefault="00D94976" w:rsidP="00D94976">
      <w:pPr>
        <w:spacing w:line="360" w:lineRule="auto"/>
        <w:rPr>
          <w:bCs/>
          <w:szCs w:val="28"/>
        </w:rPr>
      </w:pPr>
      <w:r w:rsidRPr="00D94976">
        <w:rPr>
          <w:bCs/>
          <w:szCs w:val="28"/>
        </w:rPr>
        <w:t>Workstream Lead: Amanda Hawkins</w:t>
      </w:r>
      <w:r w:rsidR="00F7063C">
        <w:rPr>
          <w:bCs/>
          <w:szCs w:val="28"/>
        </w:rPr>
        <w:t>, RNIB</w:t>
      </w:r>
      <w:r w:rsidRPr="00D94976">
        <w:rPr>
          <w:bCs/>
          <w:szCs w:val="28"/>
        </w:rPr>
        <w:t xml:space="preserve"> </w:t>
      </w:r>
    </w:p>
    <w:p w14:paraId="59BAEA84" w14:textId="77777777" w:rsidR="00074A5D" w:rsidRPr="00D94976" w:rsidRDefault="00074A5D" w:rsidP="00074A5D">
      <w:pPr>
        <w:spacing w:line="360" w:lineRule="auto"/>
        <w:rPr>
          <w:bCs/>
          <w:szCs w:val="28"/>
        </w:rPr>
      </w:pPr>
      <w:r w:rsidRPr="00D94976">
        <w:rPr>
          <w:bCs/>
          <w:szCs w:val="28"/>
        </w:rPr>
        <w:t>CEO Sponsor: Tom Wright</w:t>
      </w:r>
      <w:r>
        <w:rPr>
          <w:bCs/>
          <w:szCs w:val="28"/>
        </w:rPr>
        <w:t>, Guide Dogs</w:t>
      </w:r>
    </w:p>
    <w:p w14:paraId="28876584" w14:textId="77777777" w:rsidR="00D94976" w:rsidRPr="00D94976" w:rsidRDefault="00D94976" w:rsidP="00D94976">
      <w:pPr>
        <w:spacing w:line="360" w:lineRule="auto"/>
        <w:rPr>
          <w:bCs/>
          <w:szCs w:val="28"/>
        </w:rPr>
      </w:pPr>
    </w:p>
    <w:p w14:paraId="6F04DBD9" w14:textId="77777777" w:rsidR="00D94976" w:rsidRPr="00491200" w:rsidRDefault="00D94976" w:rsidP="00D94976">
      <w:pPr>
        <w:spacing w:line="360" w:lineRule="auto"/>
        <w:rPr>
          <w:b/>
          <w:bCs/>
        </w:rPr>
      </w:pPr>
      <w:r>
        <w:rPr>
          <w:b/>
          <w:bCs/>
        </w:rPr>
        <w:t>P</w:t>
      </w:r>
      <w:r w:rsidRPr="00491200">
        <w:rPr>
          <w:b/>
          <w:bCs/>
        </w:rPr>
        <w:t>urpose of the workstream theme:</w:t>
      </w:r>
    </w:p>
    <w:p w14:paraId="5025A3B9" w14:textId="6F1AFD9E" w:rsidR="00D94976" w:rsidRDefault="00D94976" w:rsidP="00D94976">
      <w:pPr>
        <w:spacing w:line="360" w:lineRule="auto"/>
        <w:ind w:left="28" w:hanging="28"/>
      </w:pPr>
      <w:r>
        <w:t>To promote, plan and collaborate on services for the emotional impact of sight loss across the sector and to influence provision in the NHS.</w:t>
      </w:r>
    </w:p>
    <w:p w14:paraId="445E421C" w14:textId="77777777" w:rsidR="00D94976" w:rsidRDefault="00D94976" w:rsidP="00D94976">
      <w:pPr>
        <w:spacing w:line="360" w:lineRule="auto"/>
      </w:pPr>
    </w:p>
    <w:p w14:paraId="51EB28A0" w14:textId="36ACF1A6" w:rsidR="00D94976" w:rsidRDefault="00D94976" w:rsidP="00512F85">
      <w:pPr>
        <w:spacing w:line="360" w:lineRule="auto"/>
        <w:rPr>
          <w:b/>
          <w:bCs/>
        </w:rPr>
      </w:pPr>
      <w:r>
        <w:rPr>
          <w:b/>
          <w:bCs/>
        </w:rPr>
        <w:t>M</w:t>
      </w:r>
      <w:r w:rsidRPr="00A97C4D">
        <w:rPr>
          <w:b/>
          <w:bCs/>
        </w:rPr>
        <w:t xml:space="preserve">ain activities undertaken in </w:t>
      </w:r>
      <w:r>
        <w:rPr>
          <w:b/>
          <w:bCs/>
        </w:rPr>
        <w:t>20</w:t>
      </w:r>
      <w:r w:rsidRPr="00A97C4D">
        <w:rPr>
          <w:b/>
          <w:bCs/>
        </w:rPr>
        <w:t>2</w:t>
      </w:r>
      <w:r w:rsidR="00074A5D">
        <w:rPr>
          <w:b/>
          <w:bCs/>
        </w:rPr>
        <w:t>2</w:t>
      </w:r>
      <w:r w:rsidRPr="00A97C4D">
        <w:rPr>
          <w:b/>
          <w:bCs/>
        </w:rPr>
        <w:t>/</w:t>
      </w:r>
      <w:r>
        <w:rPr>
          <w:b/>
          <w:bCs/>
        </w:rPr>
        <w:t>202</w:t>
      </w:r>
      <w:r w:rsidR="00074A5D">
        <w:rPr>
          <w:b/>
          <w:bCs/>
        </w:rPr>
        <w:t>3</w:t>
      </w:r>
      <w:r>
        <w:rPr>
          <w:b/>
          <w:bCs/>
        </w:rPr>
        <w:t>:</w:t>
      </w:r>
      <w:r w:rsidRPr="00A97C4D">
        <w:rPr>
          <w:b/>
          <w:bCs/>
        </w:rPr>
        <w:t xml:space="preserve"> </w:t>
      </w:r>
    </w:p>
    <w:p w14:paraId="0B44CAAD" w14:textId="0C9034E3" w:rsidR="000B3B51" w:rsidRDefault="008F15B8" w:rsidP="00512F85">
      <w:pPr>
        <w:pStyle w:val="ListParagraph"/>
        <w:numPr>
          <w:ilvl w:val="0"/>
          <w:numId w:val="5"/>
        </w:numPr>
        <w:spacing w:line="360" w:lineRule="auto"/>
        <w:ind w:left="709" w:hanging="425"/>
      </w:pPr>
      <w:r>
        <w:t>U</w:t>
      </w:r>
      <w:r w:rsidR="000B3B51">
        <w:t>pskill</w:t>
      </w:r>
      <w:r w:rsidR="00113D09">
        <w:t xml:space="preserve">ing of </w:t>
      </w:r>
      <w:r w:rsidR="000B3B51">
        <w:t>sector front-line staff on the emotional impact of sight loss. To date we have upskilled 219 frontline staff (2021-</w:t>
      </w:r>
      <w:r w:rsidR="007C3293">
        <w:t>20</w:t>
      </w:r>
      <w:r w:rsidR="000B3B51">
        <w:t>22 stood at 86)</w:t>
      </w:r>
      <w:r w:rsidR="007C3293">
        <w:t>.</w:t>
      </w:r>
      <w:r w:rsidR="000B3B51">
        <w:t xml:space="preserve"> </w:t>
      </w:r>
    </w:p>
    <w:p w14:paraId="691FFF66" w14:textId="5F337DC5" w:rsidR="000B3B51" w:rsidRDefault="00B94110" w:rsidP="00512F85">
      <w:pPr>
        <w:pStyle w:val="ListParagraph"/>
        <w:numPr>
          <w:ilvl w:val="0"/>
          <w:numId w:val="5"/>
        </w:numPr>
        <w:spacing w:line="360" w:lineRule="auto"/>
        <w:ind w:left="709" w:hanging="425"/>
      </w:pPr>
      <w:r>
        <w:t>Planning and building</w:t>
      </w:r>
      <w:r w:rsidR="000B3B51">
        <w:t xml:space="preserve"> mental health support capacity for children and young people affected by sight loss by a curriculum for school-based counsellors. To date we have written the curriculum and delivered a pilot </w:t>
      </w:r>
      <w:r w:rsidR="006375FE">
        <w:t xml:space="preserve">with £80,000 </w:t>
      </w:r>
      <w:r w:rsidR="000B3B51">
        <w:t>fund</w:t>
      </w:r>
      <w:r w:rsidR="006375FE">
        <w:t>ing</w:t>
      </w:r>
      <w:r w:rsidR="000B3B51">
        <w:t xml:space="preserve"> </w:t>
      </w:r>
      <w:r w:rsidR="00101874">
        <w:t xml:space="preserve">from the </w:t>
      </w:r>
      <w:r w:rsidR="00DD4CFC">
        <w:t xml:space="preserve">Northern </w:t>
      </w:r>
      <w:r w:rsidR="000B3B51">
        <w:t>I</w:t>
      </w:r>
      <w:r w:rsidR="00DD4CFC">
        <w:t>reland</w:t>
      </w:r>
      <w:r w:rsidR="000B3B51">
        <w:t xml:space="preserve"> Department of Health.</w:t>
      </w:r>
    </w:p>
    <w:p w14:paraId="0B95E0DF" w14:textId="2EA7BB24" w:rsidR="000B3B51" w:rsidRDefault="005C4044" w:rsidP="00512F85">
      <w:pPr>
        <w:pStyle w:val="ListParagraph"/>
        <w:numPr>
          <w:ilvl w:val="0"/>
          <w:numId w:val="5"/>
        </w:numPr>
        <w:spacing w:line="360" w:lineRule="auto"/>
        <w:ind w:left="709" w:hanging="425"/>
      </w:pPr>
      <w:r>
        <w:lastRenderedPageBreak/>
        <w:t>U</w:t>
      </w:r>
      <w:r w:rsidR="000B3B51">
        <w:t>pskill</w:t>
      </w:r>
      <w:r>
        <w:t>ing</w:t>
      </w:r>
      <w:r w:rsidR="000B3B51">
        <w:t xml:space="preserve"> generically trained counsellors to be able to provide a sight loss informed service to people who are affected by sight loss. To date we have upskilled 255 counsellors (2021-</w:t>
      </w:r>
      <w:r>
        <w:t>20</w:t>
      </w:r>
      <w:r w:rsidR="000B3B51">
        <w:t>22 stood at 54).</w:t>
      </w:r>
    </w:p>
    <w:p w14:paraId="0FE0854F" w14:textId="7A1BD430" w:rsidR="000B3B51" w:rsidRDefault="00557B94" w:rsidP="00512F85">
      <w:pPr>
        <w:pStyle w:val="ListParagraph"/>
        <w:numPr>
          <w:ilvl w:val="0"/>
          <w:numId w:val="5"/>
        </w:numPr>
        <w:spacing w:line="360" w:lineRule="auto"/>
        <w:ind w:left="709" w:hanging="425"/>
      </w:pPr>
      <w:r>
        <w:t>D</w:t>
      </w:r>
      <w:r w:rsidR="000B3B51">
        <w:t>evelop a training suite for allied mental health professionals within the NHS so they can support people with a visual impairment at the point of contact or to help move them into appropriate service</w:t>
      </w:r>
      <w:r w:rsidR="00EE203E">
        <w:t>, this is s</w:t>
      </w:r>
      <w:r w:rsidR="000B3B51">
        <w:t>till in development.</w:t>
      </w:r>
    </w:p>
    <w:p w14:paraId="2EDED01D" w14:textId="77777777" w:rsidR="00D94976" w:rsidRDefault="00D94976" w:rsidP="00D94976">
      <w:pPr>
        <w:spacing w:line="360" w:lineRule="auto"/>
      </w:pPr>
    </w:p>
    <w:p w14:paraId="3CD8BD77" w14:textId="77777777" w:rsidR="00D94976" w:rsidRPr="00A97C4D" w:rsidRDefault="00D94976" w:rsidP="00802376">
      <w:pPr>
        <w:spacing w:line="360" w:lineRule="auto"/>
        <w:rPr>
          <w:b/>
          <w:bCs/>
        </w:rPr>
      </w:pPr>
      <w:r>
        <w:rPr>
          <w:b/>
          <w:bCs/>
        </w:rPr>
        <w:t xml:space="preserve">An </w:t>
      </w:r>
      <w:r w:rsidRPr="00A97C4D">
        <w:rPr>
          <w:b/>
          <w:bCs/>
        </w:rPr>
        <w:t>example to demonstrate the effectiveness of sector collaboration</w:t>
      </w:r>
      <w:r>
        <w:rPr>
          <w:b/>
          <w:bCs/>
        </w:rPr>
        <w:t>:</w:t>
      </w:r>
    </w:p>
    <w:p w14:paraId="185FE2C5" w14:textId="1D8E0A0C" w:rsidR="00802376" w:rsidRDefault="00802376" w:rsidP="00802376">
      <w:pPr>
        <w:spacing w:line="360" w:lineRule="auto"/>
      </w:pPr>
      <w:r>
        <w:t>An example of the effectiveness of the col</w:t>
      </w:r>
      <w:r w:rsidR="00A84640">
        <w:t>lab</w:t>
      </w:r>
      <w:r>
        <w:t xml:space="preserve">oration has been to start to look at educating the allied health professionals. These include Ophthalmologists, GPs, Nurses, Counsellors, Psychiatrists, Dentists, Opticians, Care staff </w:t>
      </w:r>
      <w:r w:rsidR="00425392">
        <w:t>etc,</w:t>
      </w:r>
      <w:r>
        <w:t xml:space="preserve"> all staff that will routinely come into contact with people with a visual impairment and be a point of contact for supporting better mental health. By working collaboratively, we have been able to map out what already exists across the sector, identify gaps, and devise a plan for implementation including pooling existing resources. Whilst this is in development, we believe this is likely to have a huge impact on raising awareness around the emotional and mental health impact and open pathways of support from within the NHS structure.</w:t>
      </w:r>
      <w:r w:rsidR="00DF5635">
        <w:t xml:space="preserve"> </w:t>
      </w:r>
      <w:r>
        <w:t>We also aim to work with Royal Colleges or professional bodies to ensure that mental health awareness is embedded in professional guidelines.</w:t>
      </w:r>
    </w:p>
    <w:p w14:paraId="7BFF20E1" w14:textId="77777777" w:rsidR="00802376" w:rsidRDefault="00802376" w:rsidP="00D94976">
      <w:pPr>
        <w:spacing w:line="360" w:lineRule="auto"/>
      </w:pPr>
    </w:p>
    <w:p w14:paraId="681E66EA" w14:textId="77777777" w:rsidR="00D94976" w:rsidRPr="00A97C4D" w:rsidRDefault="00D94976" w:rsidP="00D94976">
      <w:pPr>
        <w:spacing w:line="360" w:lineRule="auto"/>
        <w:rPr>
          <w:b/>
          <w:bCs/>
        </w:rPr>
      </w:pPr>
      <w:r>
        <w:rPr>
          <w:b/>
          <w:bCs/>
        </w:rPr>
        <w:t>T</w:t>
      </w:r>
      <w:r w:rsidRPr="00A97C4D">
        <w:rPr>
          <w:b/>
          <w:bCs/>
        </w:rPr>
        <w:t>he impact for blind and partially sighted people and those at risk of sight loss</w:t>
      </w:r>
      <w:r>
        <w:rPr>
          <w:b/>
          <w:bCs/>
        </w:rPr>
        <w:t>:</w:t>
      </w:r>
      <w:r w:rsidRPr="00A97C4D">
        <w:rPr>
          <w:b/>
          <w:bCs/>
        </w:rPr>
        <w:t xml:space="preserve"> </w:t>
      </w:r>
    </w:p>
    <w:p w14:paraId="7AC11672" w14:textId="5C91B353" w:rsidR="00AA762E" w:rsidRDefault="00D94976" w:rsidP="00AA762E">
      <w:pPr>
        <w:spacing w:line="360" w:lineRule="auto"/>
      </w:pPr>
      <w:r>
        <w:lastRenderedPageBreak/>
        <w:t>In both the children and young people</w:t>
      </w:r>
      <w:r w:rsidR="00C8475D">
        <w:t xml:space="preserve"> </w:t>
      </w:r>
      <w:r>
        <w:t xml:space="preserve">and adult arenas we are building knowledge of the emotional impact of sight loss and supporting professionals to </w:t>
      </w:r>
      <w:r w:rsidR="001A27A3">
        <w:t>help</w:t>
      </w:r>
      <w:r>
        <w:t xml:space="preserve"> people affected by sight loss to get the support when they need it.</w:t>
      </w:r>
      <w:r w:rsidR="00AA762E">
        <w:t xml:space="preserve"> </w:t>
      </w:r>
      <w:r w:rsidR="002D4C2B">
        <w:t>We are a</w:t>
      </w:r>
      <w:r w:rsidR="00AA762E">
        <w:t>rticulating the primary importance of the psychological and mental health impact of sight loss</w:t>
      </w:r>
      <w:r w:rsidR="003C4D4B">
        <w:t>.</w:t>
      </w:r>
      <w:r w:rsidR="00AA762E">
        <w:t xml:space="preserve"> Before it </w:t>
      </w:r>
      <w:r w:rsidR="00AF19B5">
        <w:t>was</w:t>
      </w:r>
      <w:r w:rsidR="00AA762E">
        <w:t xml:space="preserve"> an ‘add on’ or an afterthought</w:t>
      </w:r>
      <w:r w:rsidR="00AF19B5">
        <w:t>, h</w:t>
      </w:r>
      <w:r w:rsidR="00AA762E">
        <w:t>owever, the sector is now routinely using the ‘emotional impact’ as a starting point to develop support.</w:t>
      </w:r>
    </w:p>
    <w:p w14:paraId="7DE5FA52" w14:textId="77777777" w:rsidR="00AA762E" w:rsidRPr="003C4D4B" w:rsidRDefault="00AA762E" w:rsidP="00D94976">
      <w:pPr>
        <w:spacing w:line="360" w:lineRule="auto"/>
        <w:rPr>
          <w:sz w:val="32"/>
          <w:szCs w:val="32"/>
        </w:rPr>
      </w:pPr>
    </w:p>
    <w:p w14:paraId="1365FF78" w14:textId="3B43BD65" w:rsidR="00C8475D" w:rsidRPr="00A101F2" w:rsidRDefault="00074A5D" w:rsidP="00C8475D">
      <w:pPr>
        <w:pStyle w:val="Heading2"/>
        <w:spacing w:after="0" w:line="360" w:lineRule="auto"/>
        <w:rPr>
          <w:sz w:val="32"/>
          <w:szCs w:val="32"/>
        </w:rPr>
      </w:pPr>
      <w:r w:rsidRPr="000D34BA">
        <w:rPr>
          <w:sz w:val="32"/>
          <w:szCs w:val="32"/>
        </w:rPr>
        <w:t xml:space="preserve">Operational </w:t>
      </w:r>
      <w:r w:rsidR="00C8475D" w:rsidRPr="000D34BA">
        <w:rPr>
          <w:sz w:val="32"/>
          <w:szCs w:val="32"/>
        </w:rPr>
        <w:t>Workstream: Talent Development and Lived Experience Leadership</w:t>
      </w:r>
    </w:p>
    <w:p w14:paraId="505002A1" w14:textId="5D82EFD2" w:rsidR="00C8475D" w:rsidRPr="00C8475D" w:rsidRDefault="00C8475D" w:rsidP="00C8475D">
      <w:pPr>
        <w:spacing w:line="360" w:lineRule="auto"/>
        <w:rPr>
          <w:bCs/>
          <w:szCs w:val="28"/>
        </w:rPr>
      </w:pPr>
      <w:r w:rsidRPr="00C8475D">
        <w:rPr>
          <w:bCs/>
          <w:szCs w:val="28"/>
        </w:rPr>
        <w:t>Workstream Lead: David Aldwinckle</w:t>
      </w:r>
      <w:r w:rsidR="00F7063C">
        <w:rPr>
          <w:bCs/>
          <w:szCs w:val="28"/>
        </w:rPr>
        <w:t>, RNIB</w:t>
      </w:r>
    </w:p>
    <w:p w14:paraId="243A49DB" w14:textId="77777777" w:rsidR="00074A5D" w:rsidRPr="00C8475D" w:rsidRDefault="00074A5D" w:rsidP="00074A5D">
      <w:pPr>
        <w:spacing w:line="360" w:lineRule="auto"/>
        <w:rPr>
          <w:bCs/>
          <w:szCs w:val="28"/>
        </w:rPr>
      </w:pPr>
      <w:r w:rsidRPr="00C8475D">
        <w:rPr>
          <w:bCs/>
          <w:szCs w:val="28"/>
        </w:rPr>
        <w:t>CEO Sponsor: Fiona Sandford</w:t>
      </w:r>
      <w:r>
        <w:rPr>
          <w:bCs/>
          <w:szCs w:val="28"/>
        </w:rPr>
        <w:t>, Visionary</w:t>
      </w:r>
    </w:p>
    <w:p w14:paraId="05B7D13B" w14:textId="77777777" w:rsidR="00C8475D" w:rsidRDefault="00C8475D" w:rsidP="00C8475D">
      <w:pPr>
        <w:spacing w:line="360" w:lineRule="auto"/>
        <w:rPr>
          <w:b/>
          <w:bCs/>
        </w:rPr>
      </w:pPr>
    </w:p>
    <w:p w14:paraId="4D312DF6" w14:textId="77777777" w:rsidR="00C8475D" w:rsidRPr="00491200" w:rsidRDefault="00C8475D" w:rsidP="00C8475D">
      <w:pPr>
        <w:spacing w:line="360" w:lineRule="auto"/>
        <w:rPr>
          <w:b/>
          <w:bCs/>
        </w:rPr>
      </w:pPr>
      <w:r>
        <w:rPr>
          <w:b/>
          <w:bCs/>
        </w:rPr>
        <w:t>P</w:t>
      </w:r>
      <w:r w:rsidRPr="00491200">
        <w:rPr>
          <w:b/>
          <w:bCs/>
        </w:rPr>
        <w:t>urpose of the workstream theme:</w:t>
      </w:r>
    </w:p>
    <w:p w14:paraId="6996A6FC" w14:textId="1B2B01F8" w:rsidR="00B22D81" w:rsidRDefault="00C8475D" w:rsidP="00B22D81">
      <w:pPr>
        <w:spacing w:line="360" w:lineRule="auto"/>
      </w:pPr>
      <w:r>
        <w:t>T</w:t>
      </w:r>
      <w:r w:rsidR="00B22D81">
        <w:t xml:space="preserve">he overall aim is to increase </w:t>
      </w:r>
      <w:r>
        <w:t>the numbers of people with lived experience of sight loss employed at all levels</w:t>
      </w:r>
      <w:r w:rsidR="00B22D81">
        <w:t xml:space="preserve"> in the sector</w:t>
      </w:r>
      <w:r>
        <w:t xml:space="preserve">, </w:t>
      </w:r>
      <w:r w:rsidR="00B22D81">
        <w:t xml:space="preserve">with a particular focus of increasing the numbers in leadership positions of all </w:t>
      </w:r>
      <w:r w:rsidR="004E6D85">
        <w:t>kinds</w:t>
      </w:r>
      <w:r w:rsidR="00B22D81">
        <w:t xml:space="preserve"> including but not limited to senior executive positions.</w:t>
      </w:r>
    </w:p>
    <w:p w14:paraId="207E10BF" w14:textId="77777777" w:rsidR="00C8475D" w:rsidRDefault="00C8475D" w:rsidP="00C8475D">
      <w:pPr>
        <w:spacing w:line="360" w:lineRule="auto"/>
      </w:pPr>
    </w:p>
    <w:p w14:paraId="0ED277D0" w14:textId="6264FBBB" w:rsidR="003A3C0F" w:rsidRDefault="00C8475D" w:rsidP="00A735A7">
      <w:pPr>
        <w:spacing w:line="360" w:lineRule="auto"/>
      </w:pPr>
      <w:r>
        <w:rPr>
          <w:b/>
          <w:bCs/>
        </w:rPr>
        <w:t>M</w:t>
      </w:r>
      <w:r w:rsidRPr="00A97C4D">
        <w:rPr>
          <w:b/>
          <w:bCs/>
        </w:rPr>
        <w:t xml:space="preserve">ain activities undertaken in </w:t>
      </w:r>
      <w:r>
        <w:rPr>
          <w:b/>
          <w:bCs/>
        </w:rPr>
        <w:t>20</w:t>
      </w:r>
      <w:r w:rsidRPr="00A97C4D">
        <w:rPr>
          <w:b/>
          <w:bCs/>
        </w:rPr>
        <w:t>2</w:t>
      </w:r>
      <w:r w:rsidR="00680BE5">
        <w:rPr>
          <w:b/>
          <w:bCs/>
        </w:rPr>
        <w:t>2</w:t>
      </w:r>
      <w:r w:rsidRPr="00A97C4D">
        <w:rPr>
          <w:b/>
          <w:bCs/>
        </w:rPr>
        <w:t>/</w:t>
      </w:r>
      <w:r>
        <w:rPr>
          <w:b/>
          <w:bCs/>
        </w:rPr>
        <w:t>202</w:t>
      </w:r>
      <w:r w:rsidR="00680BE5">
        <w:rPr>
          <w:b/>
          <w:bCs/>
        </w:rPr>
        <w:t>3</w:t>
      </w:r>
      <w:r>
        <w:rPr>
          <w:b/>
          <w:bCs/>
        </w:rPr>
        <w:t>:</w:t>
      </w:r>
      <w:r w:rsidRPr="00A97C4D">
        <w:rPr>
          <w:b/>
          <w:bCs/>
        </w:rPr>
        <w:t xml:space="preserve"> </w:t>
      </w:r>
    </w:p>
    <w:p w14:paraId="3B4B329E" w14:textId="4BA19B57" w:rsidR="003A3C0F" w:rsidRDefault="003A3C0F" w:rsidP="004F32D0">
      <w:pPr>
        <w:pStyle w:val="ListParagraph"/>
        <w:numPr>
          <w:ilvl w:val="0"/>
          <w:numId w:val="17"/>
        </w:numPr>
        <w:spacing w:line="360" w:lineRule="auto"/>
      </w:pPr>
      <w:r>
        <w:t xml:space="preserve">The main activities this year have focussed on sharing current practices, understanding our baseline position, and working out how to best implement the </w:t>
      </w:r>
      <w:r w:rsidR="00116C5F">
        <w:t xml:space="preserve">approved </w:t>
      </w:r>
      <w:r>
        <w:t xml:space="preserve">recommendations. This has been challenging due to each working group member’s workload, along with the scale and complexity of this subject. </w:t>
      </w:r>
    </w:p>
    <w:p w14:paraId="3FB30CDD" w14:textId="33AD65D3" w:rsidR="003A3C0F" w:rsidRDefault="003A3C0F" w:rsidP="004F32D0">
      <w:pPr>
        <w:pStyle w:val="ListParagraph"/>
        <w:numPr>
          <w:ilvl w:val="0"/>
          <w:numId w:val="17"/>
        </w:numPr>
        <w:spacing w:line="360" w:lineRule="auto"/>
      </w:pPr>
      <w:r>
        <w:t xml:space="preserve">We have now agreed a full programme of work which we estimate will take between 18 and 24 months. The full programme approved by the </w:t>
      </w:r>
      <w:r w:rsidR="00A26C8B">
        <w:t xml:space="preserve">partnership </w:t>
      </w:r>
      <w:r>
        <w:t xml:space="preserve">in February 2023, </w:t>
      </w:r>
      <w:r w:rsidR="007D3FD9">
        <w:t>includes:</w:t>
      </w:r>
    </w:p>
    <w:p w14:paraId="5301504D" w14:textId="1C21759D" w:rsidR="003A3C0F" w:rsidRDefault="003A3C0F" w:rsidP="004F32D0">
      <w:pPr>
        <w:pStyle w:val="ListParagraph"/>
        <w:numPr>
          <w:ilvl w:val="0"/>
          <w:numId w:val="16"/>
        </w:numPr>
        <w:spacing w:line="360" w:lineRule="auto"/>
      </w:pPr>
      <w:r>
        <w:lastRenderedPageBreak/>
        <w:t>Establishing and collecting common data sets to describe the recruitment, promotion, and departures of people with sight loss</w:t>
      </w:r>
      <w:r w:rsidR="007D3FD9">
        <w:t>.</w:t>
      </w:r>
    </w:p>
    <w:p w14:paraId="747287E4" w14:textId="3F1F36F6" w:rsidR="003A3C0F" w:rsidRDefault="003A3C0F" w:rsidP="004F32D0">
      <w:pPr>
        <w:pStyle w:val="ListParagraph"/>
        <w:numPr>
          <w:ilvl w:val="0"/>
          <w:numId w:val="16"/>
        </w:numPr>
        <w:spacing w:line="360" w:lineRule="auto"/>
      </w:pPr>
      <w:r>
        <w:t xml:space="preserve">Piloting a </w:t>
      </w:r>
      <w:r w:rsidR="00BF6F73">
        <w:t>two-tier</w:t>
      </w:r>
      <w:r>
        <w:t xml:space="preserve"> leadership programme that focusses on leading with lived experience available to every employee in any sector organisation. This will include a mid-range leadership qualification for mass participation, and a more bespoke, fast-track senior leadership programme with a high</w:t>
      </w:r>
      <w:r w:rsidR="00BF6F73">
        <w:t>-</w:t>
      </w:r>
      <w:r>
        <w:t>quality business school</w:t>
      </w:r>
      <w:r w:rsidR="00BF6F73">
        <w:t>.</w:t>
      </w:r>
    </w:p>
    <w:p w14:paraId="68D42193" w14:textId="0BB9ACA7" w:rsidR="003A3C0F" w:rsidRDefault="003A3C0F" w:rsidP="004F32D0">
      <w:pPr>
        <w:pStyle w:val="ListParagraph"/>
        <w:numPr>
          <w:ilvl w:val="0"/>
          <w:numId w:val="16"/>
        </w:numPr>
        <w:spacing w:line="360" w:lineRule="auto"/>
      </w:pPr>
      <w:r>
        <w:t>A national conference for all staff with sight loss across the sector aimed at better networking and connecting individuals and providing access to existing senior managers with lived experience of sight loss</w:t>
      </w:r>
      <w:r w:rsidR="00951EC1">
        <w:t>.</w:t>
      </w:r>
    </w:p>
    <w:p w14:paraId="2D18E609" w14:textId="6ADEF1B7" w:rsidR="003A3C0F" w:rsidRDefault="003A3C0F" w:rsidP="004F32D0">
      <w:pPr>
        <w:pStyle w:val="ListParagraph"/>
        <w:numPr>
          <w:ilvl w:val="0"/>
          <w:numId w:val="16"/>
        </w:numPr>
        <w:spacing w:line="360" w:lineRule="auto"/>
      </w:pPr>
      <w:r>
        <w:t>Creating a single online platform to provide an authentic representation of working in the sector with sight loss, access to peer connection, mentoring, employment support and advice, employment and internship opportunities</w:t>
      </w:r>
      <w:r w:rsidR="00F462D5">
        <w:t>,</w:t>
      </w:r>
      <w:r>
        <w:t xml:space="preserve"> and access to training provided by sight loss charities and our partners</w:t>
      </w:r>
      <w:r w:rsidR="00F462D5">
        <w:t>.</w:t>
      </w:r>
    </w:p>
    <w:p w14:paraId="05EBFC62" w14:textId="77777777" w:rsidR="003F4E63" w:rsidRDefault="003F4E63" w:rsidP="003F4E63">
      <w:pPr>
        <w:spacing w:line="360" w:lineRule="auto"/>
        <w:ind w:left="360"/>
      </w:pPr>
    </w:p>
    <w:p w14:paraId="721EF1F9" w14:textId="77777777" w:rsidR="00C8475D" w:rsidRPr="00A97C4D" w:rsidRDefault="00C8475D" w:rsidP="00232F07">
      <w:pPr>
        <w:spacing w:line="360" w:lineRule="auto"/>
        <w:rPr>
          <w:b/>
          <w:bCs/>
        </w:rPr>
      </w:pPr>
      <w:r>
        <w:rPr>
          <w:b/>
          <w:bCs/>
        </w:rPr>
        <w:t xml:space="preserve">An </w:t>
      </w:r>
      <w:r w:rsidRPr="00A97C4D">
        <w:rPr>
          <w:b/>
          <w:bCs/>
        </w:rPr>
        <w:t>example to demonstrate the effectiveness of sector collaboration</w:t>
      </w:r>
      <w:r>
        <w:rPr>
          <w:b/>
          <w:bCs/>
        </w:rPr>
        <w:t>:</w:t>
      </w:r>
    </w:p>
    <w:p w14:paraId="0B52E314" w14:textId="4712ECA6" w:rsidR="00A770DB" w:rsidRDefault="00A770DB" w:rsidP="00232F07">
      <w:pPr>
        <w:spacing w:line="360" w:lineRule="auto"/>
      </w:pPr>
      <w:r>
        <w:t xml:space="preserve">As a first step towards consistently higher standards in employment of people with sight loss, each organisation has achieved or is in the process of achieving RNIB’s Visibly Better Employer </w:t>
      </w:r>
      <w:r w:rsidR="00CE686E">
        <w:t xml:space="preserve">quality </w:t>
      </w:r>
      <w:r>
        <w:t>standard.  Alongside the standard support from RNIB</w:t>
      </w:r>
      <w:r w:rsidR="005275E1">
        <w:t>’</w:t>
      </w:r>
      <w:r>
        <w:t xml:space="preserve">s Employment </w:t>
      </w:r>
      <w:r w:rsidR="005275E1">
        <w:t>T</w:t>
      </w:r>
      <w:r>
        <w:t>eam, the ability to collaborate and share experience amongst the different charities has been beneficial.</w:t>
      </w:r>
    </w:p>
    <w:p w14:paraId="6D844676" w14:textId="77777777" w:rsidR="00A770DB" w:rsidRDefault="00A770DB" w:rsidP="00232F07">
      <w:pPr>
        <w:spacing w:line="360" w:lineRule="auto"/>
      </w:pPr>
    </w:p>
    <w:p w14:paraId="60B2B400" w14:textId="77777777" w:rsidR="00C8475D" w:rsidRPr="00A97C4D" w:rsidRDefault="00C8475D" w:rsidP="00B72A95">
      <w:pPr>
        <w:spacing w:line="360" w:lineRule="auto"/>
        <w:rPr>
          <w:b/>
          <w:bCs/>
        </w:rPr>
      </w:pPr>
      <w:r>
        <w:rPr>
          <w:b/>
          <w:bCs/>
        </w:rPr>
        <w:t>T</w:t>
      </w:r>
      <w:r w:rsidRPr="00A97C4D">
        <w:rPr>
          <w:b/>
          <w:bCs/>
        </w:rPr>
        <w:t>he impact for blind and partially sighted people and those at risk of sight loss</w:t>
      </w:r>
      <w:r>
        <w:rPr>
          <w:b/>
          <w:bCs/>
        </w:rPr>
        <w:t>:</w:t>
      </w:r>
      <w:r w:rsidRPr="00A97C4D">
        <w:rPr>
          <w:b/>
          <w:bCs/>
        </w:rPr>
        <w:t xml:space="preserve"> </w:t>
      </w:r>
    </w:p>
    <w:p w14:paraId="0FD637BD" w14:textId="77777777" w:rsidR="00B72A95" w:rsidRDefault="00C13213" w:rsidP="00B72A95">
      <w:pPr>
        <w:spacing w:line="360" w:lineRule="auto"/>
        <w:rPr>
          <w:rStyle w:val="d2edcug0"/>
          <w:rFonts w:cs="Arial"/>
          <w:color w:val="050505"/>
          <w:szCs w:val="28"/>
        </w:rPr>
      </w:pPr>
      <w:bookmarkStart w:id="0" w:name="_Hlk98170550"/>
      <w:r>
        <w:rPr>
          <w:rFonts w:cs="Arial"/>
          <w:szCs w:val="28"/>
        </w:rPr>
        <w:lastRenderedPageBreak/>
        <w:t xml:space="preserve">Thomas Pocklington Trust and Visionary </w:t>
      </w:r>
      <w:r w:rsidR="00CE686E">
        <w:rPr>
          <w:rFonts w:cs="Arial"/>
          <w:szCs w:val="28"/>
        </w:rPr>
        <w:t xml:space="preserve">have both been awarded </w:t>
      </w:r>
      <w:r w:rsidR="00E87D25">
        <w:rPr>
          <w:rFonts w:cs="Arial"/>
          <w:szCs w:val="28"/>
        </w:rPr>
        <w:t>the RNIB’s Visibly</w:t>
      </w:r>
      <w:r w:rsidRPr="00AF753E">
        <w:rPr>
          <w:rStyle w:val="d2edcug0"/>
          <w:rFonts w:cs="Arial"/>
          <w:color w:val="050505"/>
          <w:szCs w:val="28"/>
        </w:rPr>
        <w:t xml:space="preserve"> Better Employer</w:t>
      </w:r>
      <w:r>
        <w:rPr>
          <w:rStyle w:val="d2edcug0"/>
          <w:rFonts w:cs="Arial"/>
          <w:color w:val="050505"/>
          <w:szCs w:val="28"/>
        </w:rPr>
        <w:t xml:space="preserve"> </w:t>
      </w:r>
      <w:r w:rsidRPr="00AF753E">
        <w:rPr>
          <w:rStyle w:val="d2edcug0"/>
          <w:rFonts w:cs="Arial"/>
          <w:color w:val="050505"/>
          <w:szCs w:val="28"/>
        </w:rPr>
        <w:t>quality standard</w:t>
      </w:r>
      <w:r>
        <w:rPr>
          <w:rStyle w:val="d2edcug0"/>
          <w:rFonts w:cs="Arial"/>
          <w:color w:val="050505"/>
          <w:szCs w:val="28"/>
        </w:rPr>
        <w:t xml:space="preserve"> to charity partners. </w:t>
      </w:r>
      <w:r w:rsidR="00E87D25">
        <w:rPr>
          <w:rStyle w:val="d2edcug0"/>
          <w:rFonts w:cs="Arial"/>
          <w:color w:val="050505"/>
          <w:szCs w:val="28"/>
        </w:rPr>
        <w:t xml:space="preserve">The </w:t>
      </w:r>
      <w:r w:rsidR="00E87D25">
        <w:rPr>
          <w:rFonts w:cs="Arial"/>
          <w:szCs w:val="28"/>
        </w:rPr>
        <w:t>Visibly</w:t>
      </w:r>
      <w:r w:rsidR="00E87D25" w:rsidRPr="00AF753E">
        <w:rPr>
          <w:rStyle w:val="d2edcug0"/>
          <w:rFonts w:cs="Arial"/>
          <w:color w:val="050505"/>
          <w:szCs w:val="28"/>
        </w:rPr>
        <w:t xml:space="preserve"> Better Employer</w:t>
      </w:r>
      <w:r w:rsidR="00E87D25">
        <w:rPr>
          <w:rStyle w:val="d2edcug0"/>
          <w:rFonts w:cs="Arial"/>
          <w:color w:val="050505"/>
          <w:szCs w:val="28"/>
        </w:rPr>
        <w:t xml:space="preserve"> </w:t>
      </w:r>
      <w:r>
        <w:rPr>
          <w:rStyle w:val="d2edcug0"/>
          <w:rFonts w:cs="Arial"/>
          <w:color w:val="050505"/>
          <w:szCs w:val="28"/>
        </w:rPr>
        <w:t xml:space="preserve">is about becoming </w:t>
      </w:r>
      <w:r w:rsidRPr="00AF753E">
        <w:rPr>
          <w:rStyle w:val="d2edcug0"/>
          <w:rFonts w:cs="Arial"/>
          <w:color w:val="050505"/>
          <w:szCs w:val="28"/>
        </w:rPr>
        <w:t>a better and more inclusive employer for people with sight loss through aligning their working practices to the standard.</w:t>
      </w:r>
      <w:r>
        <w:rPr>
          <w:rStyle w:val="d2edcug0"/>
          <w:rFonts w:cs="Arial"/>
          <w:color w:val="050505"/>
          <w:szCs w:val="28"/>
        </w:rPr>
        <w:t xml:space="preserve"> The aim is to </w:t>
      </w:r>
      <w:r w:rsidRPr="00AF753E">
        <w:rPr>
          <w:rStyle w:val="d2edcug0"/>
          <w:rFonts w:cs="Arial"/>
          <w:color w:val="050505"/>
          <w:szCs w:val="28"/>
        </w:rPr>
        <w:t>increase the number of blind and partially sighted people who apply for job opportunities, and they are able to confidently retain existing staff who develop sight loss.</w:t>
      </w:r>
      <w:r>
        <w:rPr>
          <w:rStyle w:val="d2edcug0"/>
          <w:rFonts w:cs="Arial"/>
          <w:color w:val="050505"/>
          <w:szCs w:val="28"/>
        </w:rPr>
        <w:t xml:space="preserve"> </w:t>
      </w:r>
    </w:p>
    <w:p w14:paraId="309D96E3" w14:textId="77777777" w:rsidR="00B72A95" w:rsidRPr="00B72A95" w:rsidRDefault="00B72A95" w:rsidP="00C13213">
      <w:pPr>
        <w:rPr>
          <w:rStyle w:val="d2edcug0"/>
          <w:rFonts w:cs="Arial"/>
          <w:color w:val="050505"/>
          <w:sz w:val="32"/>
          <w:szCs w:val="32"/>
        </w:rPr>
      </w:pPr>
    </w:p>
    <w:p w14:paraId="3407C356" w14:textId="61763E8D" w:rsidR="00915A29" w:rsidRPr="00A101F2" w:rsidRDefault="00915A29" w:rsidP="00915A29">
      <w:pPr>
        <w:pStyle w:val="Heading2"/>
        <w:spacing w:after="0" w:line="360" w:lineRule="auto"/>
        <w:rPr>
          <w:sz w:val="32"/>
          <w:szCs w:val="32"/>
        </w:rPr>
      </w:pPr>
      <w:r w:rsidRPr="000D34BA">
        <w:rPr>
          <w:sz w:val="32"/>
          <w:szCs w:val="32"/>
        </w:rPr>
        <w:t>Operational Workstream: Employment</w:t>
      </w:r>
    </w:p>
    <w:p w14:paraId="28DD82A0" w14:textId="381EF33F" w:rsidR="00915A29" w:rsidRPr="00120996" w:rsidRDefault="00915A29" w:rsidP="00915A29">
      <w:pPr>
        <w:spacing w:line="360" w:lineRule="auto"/>
        <w:rPr>
          <w:bCs/>
          <w:szCs w:val="28"/>
        </w:rPr>
      </w:pPr>
      <w:r w:rsidRPr="00120996">
        <w:rPr>
          <w:bCs/>
          <w:szCs w:val="28"/>
        </w:rPr>
        <w:t xml:space="preserve">Workstream Lead: </w:t>
      </w:r>
      <w:r w:rsidR="00F873D7">
        <w:rPr>
          <w:bCs/>
          <w:szCs w:val="28"/>
        </w:rPr>
        <w:t>Martin O’Kane, RNIB</w:t>
      </w:r>
    </w:p>
    <w:p w14:paraId="54E8F96F" w14:textId="77777777" w:rsidR="00915A29" w:rsidRDefault="00915A29" w:rsidP="00915A29">
      <w:pPr>
        <w:spacing w:line="360" w:lineRule="auto"/>
        <w:rPr>
          <w:b/>
          <w:bCs/>
        </w:rPr>
      </w:pPr>
    </w:p>
    <w:p w14:paraId="08B5F1D7" w14:textId="77777777" w:rsidR="00915A29" w:rsidRPr="00491200" w:rsidRDefault="00915A29" w:rsidP="00915A29">
      <w:pPr>
        <w:spacing w:line="360" w:lineRule="auto"/>
        <w:rPr>
          <w:b/>
          <w:bCs/>
        </w:rPr>
      </w:pPr>
      <w:r>
        <w:rPr>
          <w:b/>
          <w:bCs/>
        </w:rPr>
        <w:t>P</w:t>
      </w:r>
      <w:r w:rsidRPr="00491200">
        <w:rPr>
          <w:b/>
          <w:bCs/>
        </w:rPr>
        <w:t>urpose of the workstream theme:</w:t>
      </w:r>
    </w:p>
    <w:p w14:paraId="15683042" w14:textId="4238494F" w:rsidR="00AD2BFC" w:rsidRDefault="00AD2BFC" w:rsidP="004F4A23">
      <w:pPr>
        <w:spacing w:line="360" w:lineRule="auto"/>
      </w:pPr>
      <w:r>
        <w:t xml:space="preserve">The Employment </w:t>
      </w:r>
      <w:r w:rsidR="004F4A23">
        <w:t>subgroup</w:t>
      </w:r>
      <w:r>
        <w:t xml:space="preserve"> seeks to bring together </w:t>
      </w:r>
      <w:r w:rsidR="00F873D7">
        <w:t xml:space="preserve">charity partners </w:t>
      </w:r>
      <w:r>
        <w:t xml:space="preserve">involved or interested in employment matters to share resources and information, to collaborate on operational and campaigning matters to magnify partners’ impact in supporting </w:t>
      </w:r>
      <w:r w:rsidR="00770D2B">
        <w:t>blind and partially sighted people</w:t>
      </w:r>
      <w:r>
        <w:t xml:space="preserve"> to gain or retain employment. </w:t>
      </w:r>
    </w:p>
    <w:p w14:paraId="208AA1DE" w14:textId="77777777" w:rsidR="00915A29" w:rsidRDefault="00915A29" w:rsidP="00915A29">
      <w:pPr>
        <w:spacing w:line="360" w:lineRule="auto"/>
      </w:pPr>
    </w:p>
    <w:p w14:paraId="0D811C59" w14:textId="77777777" w:rsidR="00472A2E" w:rsidRPr="00A97C4D" w:rsidRDefault="00472A2E" w:rsidP="00472A2E">
      <w:pPr>
        <w:spacing w:line="360" w:lineRule="auto"/>
        <w:rPr>
          <w:b/>
          <w:bCs/>
        </w:rPr>
      </w:pPr>
      <w:r>
        <w:rPr>
          <w:b/>
          <w:bCs/>
        </w:rPr>
        <w:t>M</w:t>
      </w:r>
      <w:r w:rsidRPr="00A97C4D">
        <w:rPr>
          <w:b/>
          <w:bCs/>
        </w:rPr>
        <w:t xml:space="preserve">ain activities undertaken in </w:t>
      </w:r>
      <w:r>
        <w:rPr>
          <w:b/>
          <w:bCs/>
        </w:rPr>
        <w:t>20</w:t>
      </w:r>
      <w:r w:rsidRPr="00A97C4D">
        <w:rPr>
          <w:b/>
          <w:bCs/>
        </w:rPr>
        <w:t>2</w:t>
      </w:r>
      <w:r>
        <w:rPr>
          <w:b/>
          <w:bCs/>
        </w:rPr>
        <w:t>2</w:t>
      </w:r>
      <w:r w:rsidRPr="00A97C4D">
        <w:rPr>
          <w:b/>
          <w:bCs/>
        </w:rPr>
        <w:t>/</w:t>
      </w:r>
      <w:r>
        <w:rPr>
          <w:b/>
          <w:bCs/>
        </w:rPr>
        <w:t>2023:</w:t>
      </w:r>
      <w:r w:rsidRPr="00A97C4D">
        <w:rPr>
          <w:b/>
          <w:bCs/>
        </w:rPr>
        <w:t xml:space="preserve"> </w:t>
      </w:r>
    </w:p>
    <w:p w14:paraId="033A6B9C" w14:textId="29922DC8" w:rsidR="001422CE" w:rsidRDefault="001422CE" w:rsidP="00A229A0">
      <w:pPr>
        <w:pStyle w:val="ListParagraph"/>
        <w:numPr>
          <w:ilvl w:val="0"/>
          <w:numId w:val="3"/>
        </w:numPr>
        <w:spacing w:line="360" w:lineRule="auto"/>
        <w:ind w:left="714" w:hanging="357"/>
      </w:pPr>
      <w:r>
        <w:t>Pooled resource to support 21 new internships under the T</w:t>
      </w:r>
      <w:r w:rsidR="00482CC7">
        <w:t xml:space="preserve">homas Pocklington Trust </w:t>
      </w:r>
      <w:r>
        <w:t xml:space="preserve">led </w:t>
      </w:r>
      <w:r w:rsidR="00842F3B">
        <w:t>scheme</w:t>
      </w:r>
      <w:r w:rsidR="00842F3B" w:rsidRPr="00691373">
        <w:rPr>
          <w:rFonts w:cs="Arial"/>
          <w:szCs w:val="28"/>
        </w:rPr>
        <w:t xml:space="preserve"> </w:t>
      </w:r>
      <w:r w:rsidR="004C11C2" w:rsidRPr="00691373">
        <w:rPr>
          <w:rFonts w:cs="Arial"/>
          <w:szCs w:val="28"/>
        </w:rPr>
        <w:t xml:space="preserve">‘Get Set Progress’ </w:t>
      </w:r>
      <w:r w:rsidR="00842F3B">
        <w:rPr>
          <w:rFonts w:cs="Arial"/>
          <w:szCs w:val="28"/>
        </w:rPr>
        <w:t>involving</w:t>
      </w:r>
      <w:r w:rsidR="002B4A51" w:rsidRPr="00691373">
        <w:rPr>
          <w:rFonts w:cs="Arial"/>
          <w:szCs w:val="28"/>
        </w:rPr>
        <w:t xml:space="preserve"> a diverse range of roles </w:t>
      </w:r>
      <w:r w:rsidR="00691373" w:rsidRPr="00691373">
        <w:rPr>
          <w:rFonts w:cs="Arial"/>
          <w:szCs w:val="28"/>
        </w:rPr>
        <w:t xml:space="preserve">across </w:t>
      </w:r>
      <w:r w:rsidR="002B4A51" w:rsidRPr="00691373">
        <w:rPr>
          <w:rFonts w:cs="Arial"/>
          <w:szCs w:val="28"/>
        </w:rPr>
        <w:t>20 sight loss organisations throughout the UK.</w:t>
      </w:r>
      <w:r>
        <w:t xml:space="preserve"> </w:t>
      </w:r>
      <w:r w:rsidR="00691373" w:rsidRPr="00691373">
        <w:rPr>
          <w:rFonts w:cs="Arial"/>
          <w:szCs w:val="28"/>
        </w:rPr>
        <w:t>This is an opportunity for blind or partially sighted people to secure that first rung on the career ladder or for those who are returning to work following a career break.</w:t>
      </w:r>
      <w:r w:rsidR="00691373">
        <w:rPr>
          <w:rFonts w:cs="Arial"/>
          <w:szCs w:val="28"/>
        </w:rPr>
        <w:t xml:space="preserve"> </w:t>
      </w:r>
      <w:r w:rsidR="00285EDB">
        <w:rPr>
          <w:rFonts w:cs="Arial"/>
          <w:szCs w:val="28"/>
        </w:rPr>
        <w:t>I</w:t>
      </w:r>
      <w:r>
        <w:t xml:space="preserve">ncreasing the total number of placements, their </w:t>
      </w:r>
      <w:r w:rsidR="00A65197">
        <w:t>duration,</w:t>
      </w:r>
      <w:r>
        <w:t xml:space="preserve"> and the support for those on placement to secure long term employment</w:t>
      </w:r>
      <w:r w:rsidR="00482CC7">
        <w:t>.</w:t>
      </w:r>
    </w:p>
    <w:p w14:paraId="733EECDA" w14:textId="75102850" w:rsidR="001422CE" w:rsidRDefault="001422CE" w:rsidP="001422CE">
      <w:pPr>
        <w:pStyle w:val="ListParagraph"/>
        <w:numPr>
          <w:ilvl w:val="0"/>
          <w:numId w:val="3"/>
        </w:numPr>
        <w:spacing w:line="360" w:lineRule="auto"/>
        <w:ind w:left="714" w:hanging="357"/>
      </w:pPr>
      <w:r>
        <w:t>Joint work to address delays in Access to Work, sharing customer case studies</w:t>
      </w:r>
      <w:r w:rsidR="00E817F7">
        <w:t>,</w:t>
      </w:r>
      <w:r>
        <w:t xml:space="preserve"> information on numbers of people facing delays </w:t>
      </w:r>
      <w:r>
        <w:lastRenderedPageBreak/>
        <w:t>engaged with each organisation, agreeing joint messaging for Ministers, developing a joint process to support customers escalate complaints</w:t>
      </w:r>
      <w:r w:rsidR="00FC3CBB">
        <w:t>,</w:t>
      </w:r>
      <w:r>
        <w:t xml:space="preserve"> access </w:t>
      </w:r>
      <w:r w:rsidR="00FC3CBB">
        <w:t xml:space="preserve">to </w:t>
      </w:r>
      <w:r>
        <w:t>support needed, and joint media activity</w:t>
      </w:r>
      <w:r w:rsidR="00FC3CBB">
        <w:t>.</w:t>
      </w:r>
    </w:p>
    <w:p w14:paraId="50115557" w14:textId="6C40036A" w:rsidR="001422CE" w:rsidRDefault="001422CE" w:rsidP="001422CE">
      <w:pPr>
        <w:pStyle w:val="ListParagraph"/>
        <w:numPr>
          <w:ilvl w:val="0"/>
          <w:numId w:val="3"/>
        </w:numPr>
        <w:spacing w:line="360" w:lineRule="auto"/>
        <w:ind w:left="714" w:hanging="357"/>
      </w:pPr>
      <w:r>
        <w:t xml:space="preserve">Sharing information and access to one another’s </w:t>
      </w:r>
      <w:r w:rsidR="001A1474">
        <w:t xml:space="preserve">resources and </w:t>
      </w:r>
      <w:r>
        <w:t>services, including pre</w:t>
      </w:r>
      <w:r w:rsidR="00FC3CBB">
        <w:t>-</w:t>
      </w:r>
      <w:r>
        <w:t>employment course</w:t>
      </w:r>
      <w:r w:rsidR="001A1474">
        <w:t>s.</w:t>
      </w:r>
    </w:p>
    <w:p w14:paraId="215529DC" w14:textId="77777777" w:rsidR="00472A2E" w:rsidRDefault="00472A2E" w:rsidP="00915A29">
      <w:pPr>
        <w:spacing w:line="360" w:lineRule="auto"/>
        <w:rPr>
          <w:b/>
          <w:bCs/>
        </w:rPr>
      </w:pPr>
    </w:p>
    <w:p w14:paraId="2B0B6B0C" w14:textId="5B339EA2" w:rsidR="00915A29" w:rsidRPr="00A97C4D" w:rsidRDefault="00915A29" w:rsidP="00915A29">
      <w:pPr>
        <w:spacing w:line="360" w:lineRule="auto"/>
        <w:rPr>
          <w:b/>
          <w:bCs/>
        </w:rPr>
      </w:pPr>
      <w:r>
        <w:rPr>
          <w:b/>
          <w:bCs/>
        </w:rPr>
        <w:t xml:space="preserve">An </w:t>
      </w:r>
      <w:r w:rsidRPr="00A97C4D">
        <w:rPr>
          <w:b/>
          <w:bCs/>
        </w:rPr>
        <w:t>example to demonstrate the effectiveness of sector collaboration</w:t>
      </w:r>
      <w:r>
        <w:rPr>
          <w:b/>
          <w:bCs/>
        </w:rPr>
        <w:t>:</w:t>
      </w:r>
    </w:p>
    <w:p w14:paraId="0F86F90D" w14:textId="44E404CF" w:rsidR="00A737E1" w:rsidRDefault="00A737E1" w:rsidP="00A737E1">
      <w:pPr>
        <w:spacing w:line="360" w:lineRule="auto"/>
      </w:pPr>
      <w:r>
        <w:t>The 21 blind and partially sighted people starting paid internships has been a terrific success.  Likewise, recommendations for Access to Work developed by the partnership</w:t>
      </w:r>
      <w:r w:rsidR="00841E2D">
        <w:t>,</w:t>
      </w:r>
      <w:r>
        <w:t xml:space="preserve"> have in part been adopted by </w:t>
      </w:r>
      <w:r w:rsidR="00841E2D">
        <w:t>Department of Work and Pensions</w:t>
      </w:r>
      <w:r>
        <w:t>, and we believe have contributed to the start</w:t>
      </w:r>
      <w:r w:rsidR="00921941">
        <w:t xml:space="preserve"> of a</w:t>
      </w:r>
      <w:r>
        <w:t xml:space="preserve"> reduction in waiting lists</w:t>
      </w:r>
      <w:r w:rsidR="00313947">
        <w:t xml:space="preserve"> and </w:t>
      </w:r>
      <w:r>
        <w:t>delays facing customers. Our media activity also reached over 2</w:t>
      </w:r>
      <w:r w:rsidR="00313947">
        <w:t xml:space="preserve"> </w:t>
      </w:r>
      <w:r>
        <w:t>m</w:t>
      </w:r>
      <w:r w:rsidR="00313947">
        <w:t>illion</w:t>
      </w:r>
      <w:r>
        <w:t xml:space="preserve"> people in total with messaging on the impact of delays. </w:t>
      </w:r>
    </w:p>
    <w:p w14:paraId="70168233" w14:textId="77777777" w:rsidR="00915A29" w:rsidRDefault="00915A29" w:rsidP="00915A29">
      <w:pPr>
        <w:spacing w:line="360" w:lineRule="auto"/>
        <w:rPr>
          <w:b/>
          <w:bCs/>
        </w:rPr>
      </w:pPr>
    </w:p>
    <w:p w14:paraId="2A8DCC60" w14:textId="77777777" w:rsidR="00915A29" w:rsidRPr="00A97C4D" w:rsidRDefault="00915A29" w:rsidP="00915A29">
      <w:pPr>
        <w:spacing w:line="360" w:lineRule="auto"/>
        <w:rPr>
          <w:b/>
          <w:bCs/>
        </w:rPr>
      </w:pPr>
      <w:r>
        <w:rPr>
          <w:b/>
          <w:bCs/>
        </w:rPr>
        <w:t>T</w:t>
      </w:r>
      <w:r w:rsidRPr="00A97C4D">
        <w:rPr>
          <w:b/>
          <w:bCs/>
        </w:rPr>
        <w:t>he impact for blind and partially sighted people and those at risk of sight loss</w:t>
      </w:r>
      <w:r>
        <w:rPr>
          <w:b/>
          <w:bCs/>
        </w:rPr>
        <w:t>:</w:t>
      </w:r>
      <w:r w:rsidRPr="00A97C4D">
        <w:rPr>
          <w:b/>
          <w:bCs/>
        </w:rPr>
        <w:t xml:space="preserve"> </w:t>
      </w:r>
    </w:p>
    <w:p w14:paraId="2F9ABC6C" w14:textId="56A1D742" w:rsidR="004B60CC" w:rsidRDefault="004B60CC" w:rsidP="004B60CC">
      <w:pPr>
        <w:spacing w:line="360" w:lineRule="auto"/>
      </w:pPr>
      <w:r>
        <w:t xml:space="preserve">Expanded employment opportunities (through internships), a broader offer of support for many as we shared resources and services, more have stayed in work by joining up support for those struggling with </w:t>
      </w:r>
      <w:r w:rsidR="009D7271">
        <w:t xml:space="preserve">Access to Work </w:t>
      </w:r>
      <w:r>
        <w:t>delays</w:t>
      </w:r>
      <w:r w:rsidR="00D66DEF">
        <w:t>.</w:t>
      </w:r>
      <w:r>
        <w:t xml:space="preserve"> </w:t>
      </w:r>
      <w:r w:rsidR="009D7271">
        <w:t xml:space="preserve">Access to Work </w:t>
      </w:r>
      <w:r>
        <w:t xml:space="preserve">delays are starting to reduce in part through out campaigning and proposals. </w:t>
      </w:r>
    </w:p>
    <w:p w14:paraId="159428FF" w14:textId="77777777" w:rsidR="00915A29" w:rsidRDefault="00915A29" w:rsidP="00680BE5">
      <w:pPr>
        <w:pStyle w:val="Heading2"/>
        <w:spacing w:after="0" w:line="360" w:lineRule="auto"/>
        <w:rPr>
          <w:sz w:val="32"/>
          <w:szCs w:val="32"/>
          <w:highlight w:val="yellow"/>
        </w:rPr>
      </w:pPr>
    </w:p>
    <w:p w14:paraId="7E023AB5" w14:textId="50101F78" w:rsidR="00680BE5" w:rsidRPr="00A9199B" w:rsidRDefault="00680BE5" w:rsidP="00680BE5">
      <w:pPr>
        <w:pStyle w:val="Heading2"/>
        <w:spacing w:after="0" w:line="360" w:lineRule="auto"/>
        <w:rPr>
          <w:sz w:val="32"/>
          <w:szCs w:val="32"/>
        </w:rPr>
      </w:pPr>
      <w:r w:rsidRPr="000D34BA">
        <w:rPr>
          <w:sz w:val="32"/>
          <w:szCs w:val="32"/>
        </w:rPr>
        <w:t>Operational Workstream: Access to Technology</w:t>
      </w:r>
      <w:r w:rsidRPr="00A9199B">
        <w:rPr>
          <w:sz w:val="32"/>
          <w:szCs w:val="32"/>
        </w:rPr>
        <w:t xml:space="preserve"> </w:t>
      </w:r>
    </w:p>
    <w:p w14:paraId="48CACBEC" w14:textId="0876BBB3" w:rsidR="00680BE5" w:rsidRDefault="00680BE5" w:rsidP="00680BE5">
      <w:pPr>
        <w:spacing w:line="360" w:lineRule="auto"/>
        <w:rPr>
          <w:bCs/>
          <w:szCs w:val="28"/>
        </w:rPr>
      </w:pPr>
      <w:r w:rsidRPr="00A9199B">
        <w:rPr>
          <w:bCs/>
          <w:szCs w:val="28"/>
        </w:rPr>
        <w:t>Workstream Lead: Gary Brunskill</w:t>
      </w:r>
      <w:r>
        <w:rPr>
          <w:bCs/>
          <w:szCs w:val="28"/>
        </w:rPr>
        <w:t xml:space="preserve">, RNIB </w:t>
      </w:r>
      <w:r w:rsidR="001E1E2D">
        <w:rPr>
          <w:bCs/>
          <w:szCs w:val="28"/>
        </w:rPr>
        <w:t>(u</w:t>
      </w:r>
      <w:r>
        <w:rPr>
          <w:bCs/>
          <w:szCs w:val="28"/>
        </w:rPr>
        <w:t>ntil December 2022)</w:t>
      </w:r>
      <w:r w:rsidR="001E1E2D">
        <w:rPr>
          <w:bCs/>
          <w:szCs w:val="28"/>
        </w:rPr>
        <w:t xml:space="preserve"> then Marie Orpen, Guide Dogs</w:t>
      </w:r>
    </w:p>
    <w:p w14:paraId="3F084E76" w14:textId="77777777" w:rsidR="00680BE5" w:rsidRPr="00A9199B" w:rsidRDefault="00680BE5" w:rsidP="00680BE5">
      <w:pPr>
        <w:spacing w:line="360" w:lineRule="auto"/>
        <w:rPr>
          <w:bCs/>
          <w:szCs w:val="28"/>
        </w:rPr>
      </w:pPr>
      <w:r w:rsidRPr="00A9199B">
        <w:rPr>
          <w:bCs/>
          <w:szCs w:val="28"/>
        </w:rPr>
        <w:lastRenderedPageBreak/>
        <w:t>CEO Sponsor: Matt Stringer</w:t>
      </w:r>
      <w:r>
        <w:rPr>
          <w:bCs/>
          <w:szCs w:val="28"/>
        </w:rPr>
        <w:t>, RNIB</w:t>
      </w:r>
      <w:r w:rsidRPr="00A9199B">
        <w:rPr>
          <w:bCs/>
          <w:szCs w:val="28"/>
        </w:rPr>
        <w:t xml:space="preserve"> </w:t>
      </w:r>
    </w:p>
    <w:p w14:paraId="26FDF6CD" w14:textId="77777777" w:rsidR="00680BE5" w:rsidRDefault="00680BE5" w:rsidP="00680BE5">
      <w:pPr>
        <w:spacing w:line="360" w:lineRule="auto"/>
        <w:rPr>
          <w:b/>
          <w:bCs/>
        </w:rPr>
      </w:pPr>
    </w:p>
    <w:p w14:paraId="77F1D6AF" w14:textId="77777777" w:rsidR="00680BE5" w:rsidRPr="00491200" w:rsidRDefault="00680BE5" w:rsidP="00680BE5">
      <w:pPr>
        <w:spacing w:line="360" w:lineRule="auto"/>
        <w:rPr>
          <w:b/>
          <w:bCs/>
        </w:rPr>
      </w:pPr>
      <w:r>
        <w:rPr>
          <w:b/>
          <w:bCs/>
        </w:rPr>
        <w:t>P</w:t>
      </w:r>
      <w:r w:rsidRPr="00491200">
        <w:rPr>
          <w:b/>
          <w:bCs/>
        </w:rPr>
        <w:t>urpose of the workstream theme:</w:t>
      </w:r>
    </w:p>
    <w:p w14:paraId="13C5EAF8" w14:textId="24184472" w:rsidR="00680BE5" w:rsidRPr="00D72548" w:rsidRDefault="00680BE5" w:rsidP="004B0120">
      <w:pPr>
        <w:spacing w:line="360" w:lineRule="auto"/>
        <w:rPr>
          <w:szCs w:val="28"/>
        </w:rPr>
      </w:pPr>
      <w:r>
        <w:rPr>
          <w:szCs w:val="28"/>
        </w:rPr>
        <w:t xml:space="preserve">The purpose of the workstream is </w:t>
      </w:r>
      <w:r w:rsidRPr="00D72548">
        <w:rPr>
          <w:szCs w:val="28"/>
        </w:rPr>
        <w:t xml:space="preserve">to maximise the opportunities for </w:t>
      </w:r>
      <w:r>
        <w:rPr>
          <w:szCs w:val="28"/>
        </w:rPr>
        <w:t>b</w:t>
      </w:r>
      <w:r w:rsidRPr="00D72548">
        <w:rPr>
          <w:szCs w:val="28"/>
        </w:rPr>
        <w:t xml:space="preserve">lind and </w:t>
      </w:r>
      <w:r>
        <w:rPr>
          <w:szCs w:val="28"/>
        </w:rPr>
        <w:t>p</w:t>
      </w:r>
      <w:r w:rsidRPr="00D72548">
        <w:rPr>
          <w:szCs w:val="28"/>
        </w:rPr>
        <w:t xml:space="preserve">artially </w:t>
      </w:r>
      <w:r>
        <w:rPr>
          <w:szCs w:val="28"/>
        </w:rPr>
        <w:t>s</w:t>
      </w:r>
      <w:r w:rsidRPr="00D72548">
        <w:rPr>
          <w:szCs w:val="28"/>
        </w:rPr>
        <w:t>ighted people to access technology and gain essential digital skills</w:t>
      </w:r>
      <w:r>
        <w:rPr>
          <w:szCs w:val="28"/>
        </w:rPr>
        <w:t>; as well as advocate and support their involvement through the development of inclusive products and services in wider society</w:t>
      </w:r>
      <w:r w:rsidRPr="00D72548">
        <w:rPr>
          <w:szCs w:val="28"/>
        </w:rPr>
        <w:t xml:space="preserve">. </w:t>
      </w:r>
      <w:r w:rsidR="004B0120">
        <w:rPr>
          <w:szCs w:val="28"/>
        </w:rPr>
        <w:t>Key workstream activity includes:</w:t>
      </w:r>
    </w:p>
    <w:p w14:paraId="650165CE" w14:textId="77777777" w:rsidR="00AE5A98" w:rsidRDefault="004B0120" w:rsidP="004F32D0">
      <w:pPr>
        <w:pStyle w:val="ListParagraph"/>
        <w:numPr>
          <w:ilvl w:val="0"/>
          <w:numId w:val="19"/>
        </w:numPr>
        <w:spacing w:line="360" w:lineRule="auto"/>
        <w:rPr>
          <w:rFonts w:cs="Arial"/>
          <w:szCs w:val="28"/>
        </w:rPr>
      </w:pPr>
      <w:r w:rsidRPr="00AE5A98">
        <w:rPr>
          <w:rFonts w:cs="Arial"/>
          <w:szCs w:val="28"/>
        </w:rPr>
        <w:t xml:space="preserve">The Tech Selector Tool to meet a customer need by providing a digital repository of technology and digital application information to help support people with sight loss. </w:t>
      </w:r>
    </w:p>
    <w:p w14:paraId="2653E667" w14:textId="77777777" w:rsidR="00F85AA9" w:rsidRDefault="00AE5A98" w:rsidP="004F32D0">
      <w:pPr>
        <w:pStyle w:val="ListParagraph"/>
        <w:numPr>
          <w:ilvl w:val="0"/>
          <w:numId w:val="19"/>
        </w:numPr>
        <w:spacing w:line="360" w:lineRule="auto"/>
        <w:rPr>
          <w:rFonts w:cs="Arial"/>
          <w:szCs w:val="28"/>
        </w:rPr>
      </w:pPr>
      <w:r w:rsidRPr="00F85AA9">
        <w:rPr>
          <w:rFonts w:cs="Arial"/>
          <w:szCs w:val="28"/>
        </w:rPr>
        <w:t>Upskilling of Vision Rehabilitation Specialists in technology.</w:t>
      </w:r>
    </w:p>
    <w:p w14:paraId="69813B51" w14:textId="06A8FA5A" w:rsidR="00F85AA9" w:rsidRPr="00F85AA9" w:rsidRDefault="00F85AA9" w:rsidP="004F32D0">
      <w:pPr>
        <w:pStyle w:val="ListParagraph"/>
        <w:numPr>
          <w:ilvl w:val="0"/>
          <w:numId w:val="19"/>
        </w:numPr>
        <w:spacing w:line="360" w:lineRule="auto"/>
        <w:rPr>
          <w:rFonts w:cs="Arial"/>
          <w:szCs w:val="28"/>
        </w:rPr>
      </w:pPr>
      <w:r w:rsidRPr="00F85AA9">
        <w:rPr>
          <w:rFonts w:cs="Arial"/>
          <w:szCs w:val="28"/>
        </w:rPr>
        <w:t xml:space="preserve">Development and </w:t>
      </w:r>
      <w:r>
        <w:rPr>
          <w:rFonts w:cs="Arial"/>
          <w:szCs w:val="28"/>
        </w:rPr>
        <w:t>p</w:t>
      </w:r>
      <w:r w:rsidRPr="00F85AA9">
        <w:rPr>
          <w:rFonts w:cs="Arial"/>
          <w:szCs w:val="28"/>
        </w:rPr>
        <w:t>ublication of the Local Authority Digital Strategy Guidance</w:t>
      </w:r>
      <w:r>
        <w:rPr>
          <w:rFonts w:cs="Arial"/>
          <w:szCs w:val="28"/>
        </w:rPr>
        <w:t xml:space="preserve"> d</w:t>
      </w:r>
      <w:r w:rsidRPr="00F85AA9">
        <w:rPr>
          <w:rFonts w:cs="Arial"/>
          <w:szCs w:val="28"/>
        </w:rPr>
        <w:t>ocument</w:t>
      </w:r>
      <w:r>
        <w:rPr>
          <w:rFonts w:cs="Arial"/>
          <w:szCs w:val="28"/>
        </w:rPr>
        <w:t>.</w:t>
      </w:r>
    </w:p>
    <w:p w14:paraId="1621D21F" w14:textId="77777777" w:rsidR="004B0120" w:rsidRDefault="004B0120" w:rsidP="004B0120">
      <w:pPr>
        <w:spacing w:line="360" w:lineRule="auto"/>
        <w:rPr>
          <w:rFonts w:ascii="Trebuchet MS" w:hAnsi="Trebuchet MS"/>
          <w:szCs w:val="28"/>
        </w:rPr>
      </w:pPr>
    </w:p>
    <w:p w14:paraId="5584881A" w14:textId="77777777" w:rsidR="004B0120" w:rsidRPr="00A97C4D" w:rsidRDefault="004B0120" w:rsidP="004B0120">
      <w:pPr>
        <w:spacing w:line="360" w:lineRule="auto"/>
        <w:rPr>
          <w:b/>
          <w:bCs/>
        </w:rPr>
      </w:pPr>
      <w:r>
        <w:rPr>
          <w:b/>
          <w:bCs/>
        </w:rPr>
        <w:t>M</w:t>
      </w:r>
      <w:r w:rsidRPr="00A97C4D">
        <w:rPr>
          <w:b/>
          <w:bCs/>
        </w:rPr>
        <w:t xml:space="preserve">ain activities undertaken in </w:t>
      </w:r>
      <w:r>
        <w:rPr>
          <w:b/>
          <w:bCs/>
        </w:rPr>
        <w:t>20</w:t>
      </w:r>
      <w:r w:rsidRPr="00A97C4D">
        <w:rPr>
          <w:b/>
          <w:bCs/>
        </w:rPr>
        <w:t>2</w:t>
      </w:r>
      <w:r>
        <w:rPr>
          <w:b/>
          <w:bCs/>
        </w:rPr>
        <w:t>2</w:t>
      </w:r>
      <w:r w:rsidRPr="00A97C4D">
        <w:rPr>
          <w:b/>
          <w:bCs/>
        </w:rPr>
        <w:t>/</w:t>
      </w:r>
      <w:r>
        <w:rPr>
          <w:b/>
          <w:bCs/>
        </w:rPr>
        <w:t>2023:</w:t>
      </w:r>
      <w:r w:rsidRPr="00A97C4D">
        <w:rPr>
          <w:b/>
          <w:bCs/>
        </w:rPr>
        <w:t xml:space="preserve"> </w:t>
      </w:r>
    </w:p>
    <w:p w14:paraId="048243D7" w14:textId="3A89B889" w:rsidR="004B0120" w:rsidRDefault="00181C59" w:rsidP="004F32D0">
      <w:pPr>
        <w:pStyle w:val="ListParagraph"/>
        <w:numPr>
          <w:ilvl w:val="0"/>
          <w:numId w:val="18"/>
        </w:numPr>
        <w:spacing w:line="360" w:lineRule="auto"/>
        <w:ind w:left="714" w:hanging="357"/>
        <w:rPr>
          <w:rFonts w:cs="Arial"/>
          <w:szCs w:val="28"/>
        </w:rPr>
      </w:pPr>
      <w:r>
        <w:rPr>
          <w:rFonts w:cs="Arial"/>
          <w:szCs w:val="28"/>
        </w:rPr>
        <w:t>T</w:t>
      </w:r>
      <w:r w:rsidR="004B0120" w:rsidRPr="00181C59">
        <w:rPr>
          <w:rFonts w:cs="Arial"/>
          <w:szCs w:val="28"/>
        </w:rPr>
        <w:t>he structure of th</w:t>
      </w:r>
      <w:r>
        <w:rPr>
          <w:rFonts w:cs="Arial"/>
          <w:szCs w:val="28"/>
        </w:rPr>
        <w:t>e</w:t>
      </w:r>
      <w:r w:rsidRPr="00181C59">
        <w:rPr>
          <w:rFonts w:cs="Arial"/>
          <w:szCs w:val="28"/>
        </w:rPr>
        <w:t xml:space="preserve"> </w:t>
      </w:r>
      <w:r w:rsidRPr="004B0120">
        <w:rPr>
          <w:rFonts w:cs="Arial"/>
          <w:szCs w:val="28"/>
        </w:rPr>
        <w:t xml:space="preserve">Tech Selector Tool </w:t>
      </w:r>
      <w:r w:rsidR="004B0120" w:rsidRPr="00181C59">
        <w:rPr>
          <w:rFonts w:cs="Arial"/>
          <w:szCs w:val="28"/>
        </w:rPr>
        <w:t>platform, including questions and determined pathways, has been created and is currently being refined ready for web development.</w:t>
      </w:r>
      <w:r>
        <w:rPr>
          <w:rFonts w:cs="Arial"/>
          <w:szCs w:val="28"/>
        </w:rPr>
        <w:t xml:space="preserve"> </w:t>
      </w:r>
      <w:r w:rsidR="004B0120" w:rsidRPr="00181C59">
        <w:rPr>
          <w:rFonts w:cs="Arial"/>
          <w:szCs w:val="28"/>
        </w:rPr>
        <w:t xml:space="preserve">An expert panel has been </w:t>
      </w:r>
      <w:r>
        <w:rPr>
          <w:rFonts w:cs="Arial"/>
          <w:szCs w:val="28"/>
        </w:rPr>
        <w:t>established</w:t>
      </w:r>
      <w:r w:rsidR="004B0120" w:rsidRPr="00181C59">
        <w:rPr>
          <w:rFonts w:cs="Arial"/>
          <w:szCs w:val="28"/>
        </w:rPr>
        <w:t xml:space="preserve"> to review the selector tool. Content has been planned for production with relevant </w:t>
      </w:r>
      <w:r>
        <w:rPr>
          <w:rFonts w:cs="Arial"/>
          <w:szCs w:val="28"/>
        </w:rPr>
        <w:t>subject matter expert</w:t>
      </w:r>
      <w:r w:rsidR="004B0120" w:rsidRPr="00181C59">
        <w:rPr>
          <w:rFonts w:cs="Arial"/>
          <w:szCs w:val="28"/>
        </w:rPr>
        <w:t xml:space="preserve"> assistance and </w:t>
      </w:r>
      <w:r>
        <w:rPr>
          <w:rFonts w:cs="Arial"/>
          <w:szCs w:val="28"/>
        </w:rPr>
        <w:t>search engine optimisation</w:t>
      </w:r>
      <w:r w:rsidR="004B0120" w:rsidRPr="00181C59">
        <w:rPr>
          <w:rFonts w:cs="Arial"/>
          <w:szCs w:val="28"/>
        </w:rPr>
        <w:t>, as well as the integration with VitalTech from Thomas Pocklington Trust.</w:t>
      </w:r>
    </w:p>
    <w:p w14:paraId="52344EEB" w14:textId="77777777" w:rsidR="00AE5A98" w:rsidRPr="00AE5A98" w:rsidRDefault="00AE5A98" w:rsidP="004F32D0">
      <w:pPr>
        <w:pStyle w:val="ListParagraph"/>
        <w:numPr>
          <w:ilvl w:val="0"/>
          <w:numId w:val="18"/>
        </w:numPr>
        <w:spacing w:after="160" w:line="360" w:lineRule="auto"/>
        <w:rPr>
          <w:rFonts w:cs="Arial"/>
          <w:szCs w:val="28"/>
        </w:rPr>
      </w:pPr>
      <w:r w:rsidRPr="00AE5A98">
        <w:rPr>
          <w:rFonts w:cs="Arial"/>
          <w:szCs w:val="28"/>
        </w:rPr>
        <w:t xml:space="preserve">Delivery of 4 sessions by Outlookers, hosted by Visionary, to 80 people, as well as access afterwards online. The subjects covered were magnification, screen readers, iOS and Android systems and an introduction to Microsoft. </w:t>
      </w:r>
      <w:r>
        <w:rPr>
          <w:rFonts w:cs="Arial"/>
          <w:szCs w:val="28"/>
        </w:rPr>
        <w:t>S</w:t>
      </w:r>
      <w:r w:rsidRPr="00AE5A98">
        <w:rPr>
          <w:rFonts w:cs="Arial"/>
          <w:szCs w:val="28"/>
        </w:rPr>
        <w:t xml:space="preserve">pecialists’ knowledge </w:t>
      </w:r>
      <w:r>
        <w:rPr>
          <w:rFonts w:cs="Arial"/>
          <w:szCs w:val="28"/>
        </w:rPr>
        <w:t xml:space="preserve">was developed </w:t>
      </w:r>
      <w:r w:rsidRPr="00AE5A98">
        <w:rPr>
          <w:rFonts w:cs="Arial"/>
          <w:szCs w:val="28"/>
        </w:rPr>
        <w:t>on appropriate apps to support orientation and mobility</w:t>
      </w:r>
      <w:r>
        <w:rPr>
          <w:rFonts w:cs="Arial"/>
          <w:szCs w:val="28"/>
        </w:rPr>
        <w:t>,</w:t>
      </w:r>
      <w:r w:rsidRPr="00AE5A98">
        <w:rPr>
          <w:rFonts w:cs="Arial"/>
          <w:szCs w:val="28"/>
        </w:rPr>
        <w:t xml:space="preserve"> on </w:t>
      </w:r>
      <w:r w:rsidRPr="00AE5A98">
        <w:rPr>
          <w:rFonts w:cs="Arial"/>
          <w:szCs w:val="28"/>
        </w:rPr>
        <w:lastRenderedPageBreak/>
        <w:t>technologies that support independent living skills</w:t>
      </w:r>
      <w:r>
        <w:rPr>
          <w:rFonts w:cs="Arial"/>
          <w:szCs w:val="28"/>
        </w:rPr>
        <w:t>,</w:t>
      </w:r>
      <w:r w:rsidRPr="00AE5A98">
        <w:rPr>
          <w:rFonts w:cs="Arial"/>
          <w:szCs w:val="28"/>
        </w:rPr>
        <w:t xml:space="preserve"> and managing the home.</w:t>
      </w:r>
      <w:r>
        <w:rPr>
          <w:rFonts w:cs="Arial"/>
          <w:szCs w:val="28"/>
        </w:rPr>
        <w:t xml:space="preserve"> </w:t>
      </w:r>
    </w:p>
    <w:p w14:paraId="10D33F8F" w14:textId="77777777" w:rsidR="00F85AA9" w:rsidRDefault="00F85AA9" w:rsidP="004F32D0">
      <w:pPr>
        <w:pStyle w:val="ListParagraph"/>
        <w:numPr>
          <w:ilvl w:val="0"/>
          <w:numId w:val="18"/>
        </w:numPr>
        <w:spacing w:line="360" w:lineRule="auto"/>
        <w:rPr>
          <w:rFonts w:cs="Arial"/>
          <w:szCs w:val="28"/>
        </w:rPr>
      </w:pPr>
      <w:r>
        <w:rPr>
          <w:rFonts w:cs="Arial"/>
          <w:szCs w:val="28"/>
        </w:rPr>
        <w:t xml:space="preserve">We </w:t>
      </w:r>
      <w:r w:rsidRPr="00F85AA9">
        <w:rPr>
          <w:rFonts w:cs="Arial"/>
          <w:szCs w:val="28"/>
        </w:rPr>
        <w:t xml:space="preserve">published a guidance document for local authorities, “Sight Loss and Local Digital Strategy Engagement: How blind and partially sighted people can bridge the digital divide” to encourage councils to fully consider the needs of people with vision impairment when developing their digital strategies. </w:t>
      </w:r>
    </w:p>
    <w:p w14:paraId="45B25EE1" w14:textId="77777777" w:rsidR="006C2D86" w:rsidRDefault="006C2D86" w:rsidP="00181C59">
      <w:pPr>
        <w:spacing w:line="360" w:lineRule="auto"/>
        <w:rPr>
          <w:b/>
          <w:bCs/>
        </w:rPr>
      </w:pPr>
    </w:p>
    <w:p w14:paraId="0CCFC7F3" w14:textId="1D9A5B6E" w:rsidR="00181C59" w:rsidRPr="00A97C4D" w:rsidRDefault="00181C59" w:rsidP="00181C59">
      <w:pPr>
        <w:spacing w:line="360" w:lineRule="auto"/>
        <w:rPr>
          <w:b/>
          <w:bCs/>
        </w:rPr>
      </w:pPr>
      <w:r>
        <w:rPr>
          <w:b/>
          <w:bCs/>
        </w:rPr>
        <w:t xml:space="preserve">An </w:t>
      </w:r>
      <w:r w:rsidRPr="00A97C4D">
        <w:rPr>
          <w:b/>
          <w:bCs/>
        </w:rPr>
        <w:t>example to demonstrate the effectiveness of sector collaboration</w:t>
      </w:r>
      <w:r>
        <w:rPr>
          <w:b/>
          <w:bCs/>
        </w:rPr>
        <w:t>:</w:t>
      </w:r>
    </w:p>
    <w:p w14:paraId="6317A645" w14:textId="3BA2248B" w:rsidR="00181C59" w:rsidRDefault="00181C59" w:rsidP="00F85AA9">
      <w:pPr>
        <w:spacing w:line="360" w:lineRule="auto"/>
        <w:rPr>
          <w:rFonts w:cs="Arial"/>
          <w:szCs w:val="28"/>
        </w:rPr>
      </w:pPr>
      <w:r w:rsidRPr="00181C59">
        <w:rPr>
          <w:rFonts w:cs="Arial"/>
          <w:szCs w:val="28"/>
        </w:rPr>
        <w:t xml:space="preserve">The idea for the Tech Selector Tool was borne out of the sector working group and since this Guide Dogs have been working collaboratively with </w:t>
      </w:r>
      <w:r w:rsidRPr="00AE5A98">
        <w:rPr>
          <w:rFonts w:cs="Arial"/>
          <w:szCs w:val="28"/>
        </w:rPr>
        <w:t xml:space="preserve">Thomas Pocklington Trust and TAVIP </w:t>
      </w:r>
      <w:r w:rsidR="00545204">
        <w:rPr>
          <w:rFonts w:cs="Arial"/>
          <w:szCs w:val="28"/>
        </w:rPr>
        <w:t>(</w:t>
      </w:r>
      <w:r w:rsidR="00545204" w:rsidRPr="00545204">
        <w:rPr>
          <w:rFonts w:cs="Arial"/>
          <w:szCs w:val="28"/>
        </w:rPr>
        <w:t xml:space="preserve">The Technology Association of Visually Impaired </w:t>
      </w:r>
      <w:r w:rsidR="00F3642C">
        <w:rPr>
          <w:rFonts w:cs="Arial"/>
          <w:szCs w:val="28"/>
        </w:rPr>
        <w:t>P</w:t>
      </w:r>
      <w:r w:rsidR="00545204" w:rsidRPr="00545204">
        <w:rPr>
          <w:rFonts w:cs="Arial"/>
          <w:szCs w:val="28"/>
        </w:rPr>
        <w:t>eople</w:t>
      </w:r>
      <w:r w:rsidR="00545204">
        <w:rPr>
          <w:rFonts w:cs="Arial"/>
          <w:szCs w:val="28"/>
        </w:rPr>
        <w:t xml:space="preserve">) </w:t>
      </w:r>
      <w:r w:rsidRPr="00AE5A98">
        <w:rPr>
          <w:rFonts w:cs="Arial"/>
          <w:szCs w:val="28"/>
        </w:rPr>
        <w:t>to produce the tool.</w:t>
      </w:r>
      <w:r w:rsidR="00AE5A98" w:rsidRPr="00AE5A98">
        <w:rPr>
          <w:rFonts w:cs="Arial"/>
          <w:szCs w:val="28"/>
        </w:rPr>
        <w:t xml:space="preserve"> A larger sector strategy around technology training will </w:t>
      </w:r>
      <w:r w:rsidR="00AE5A98">
        <w:rPr>
          <w:rFonts w:cs="Arial"/>
          <w:szCs w:val="28"/>
        </w:rPr>
        <w:t xml:space="preserve">also </w:t>
      </w:r>
      <w:r w:rsidR="00AE5A98" w:rsidRPr="00AE5A98">
        <w:rPr>
          <w:rFonts w:cs="Arial"/>
          <w:szCs w:val="28"/>
        </w:rPr>
        <w:t>ensure there are no gaps around the country.</w:t>
      </w:r>
      <w:r w:rsidR="00F85AA9">
        <w:rPr>
          <w:rFonts w:cs="Arial"/>
          <w:szCs w:val="28"/>
        </w:rPr>
        <w:t xml:space="preserve"> </w:t>
      </w:r>
      <w:r w:rsidR="00F85AA9" w:rsidRPr="00F85AA9">
        <w:rPr>
          <w:rFonts w:cs="Arial"/>
          <w:szCs w:val="28"/>
        </w:rPr>
        <w:t xml:space="preserve">The guidance document for local authorities </w:t>
      </w:r>
      <w:r w:rsidR="00F85AA9">
        <w:rPr>
          <w:rFonts w:cs="Arial"/>
          <w:szCs w:val="28"/>
        </w:rPr>
        <w:t>w</w:t>
      </w:r>
      <w:r w:rsidR="00F85AA9" w:rsidRPr="00F85AA9">
        <w:rPr>
          <w:rFonts w:cs="Arial"/>
          <w:szCs w:val="28"/>
        </w:rPr>
        <w:t xml:space="preserve">as shared </w:t>
      </w:r>
      <w:r w:rsidR="00F85AA9">
        <w:rPr>
          <w:rFonts w:cs="Arial"/>
          <w:szCs w:val="28"/>
        </w:rPr>
        <w:t xml:space="preserve">at a </w:t>
      </w:r>
      <w:r w:rsidR="00F85AA9" w:rsidRPr="00F85AA9">
        <w:rPr>
          <w:rFonts w:cs="Arial"/>
          <w:szCs w:val="28"/>
        </w:rPr>
        <w:t>workshop at the September 2022 Visionary Conference as local s</w:t>
      </w:r>
      <w:r w:rsidR="00F85AA9">
        <w:rPr>
          <w:rFonts w:cs="Arial"/>
          <w:szCs w:val="28"/>
        </w:rPr>
        <w:t>ight loss</w:t>
      </w:r>
      <w:r w:rsidR="00F85AA9" w:rsidRPr="00F85AA9">
        <w:rPr>
          <w:rFonts w:cs="Arial"/>
          <w:szCs w:val="28"/>
        </w:rPr>
        <w:t xml:space="preserve"> colleagues are ideally placed to engage with local authorities.</w:t>
      </w:r>
    </w:p>
    <w:p w14:paraId="675AFA27" w14:textId="77777777" w:rsidR="00F85AA9" w:rsidRDefault="00F85AA9" w:rsidP="00F85AA9">
      <w:pPr>
        <w:spacing w:line="360" w:lineRule="auto"/>
        <w:rPr>
          <w:szCs w:val="28"/>
        </w:rPr>
      </w:pPr>
    </w:p>
    <w:p w14:paraId="10E9DC2E" w14:textId="77777777" w:rsidR="00181C59" w:rsidRPr="00A97C4D" w:rsidRDefault="00181C59" w:rsidP="00181C59">
      <w:pPr>
        <w:spacing w:line="360" w:lineRule="auto"/>
        <w:rPr>
          <w:b/>
          <w:bCs/>
        </w:rPr>
      </w:pPr>
      <w:r>
        <w:rPr>
          <w:b/>
          <w:bCs/>
        </w:rPr>
        <w:t>T</w:t>
      </w:r>
      <w:r w:rsidRPr="00A97C4D">
        <w:rPr>
          <w:b/>
          <w:bCs/>
        </w:rPr>
        <w:t>he impact for blind and partially sighted people and those at risk of sight loss</w:t>
      </w:r>
      <w:r>
        <w:rPr>
          <w:b/>
          <w:bCs/>
        </w:rPr>
        <w:t>:</w:t>
      </w:r>
      <w:r w:rsidRPr="00A97C4D">
        <w:rPr>
          <w:b/>
          <w:bCs/>
        </w:rPr>
        <w:t xml:space="preserve"> </w:t>
      </w:r>
    </w:p>
    <w:p w14:paraId="39A7E975" w14:textId="23BBE141" w:rsidR="00AE5A98" w:rsidRDefault="00AE5A98" w:rsidP="00AE5A98">
      <w:pPr>
        <w:spacing w:line="360" w:lineRule="auto"/>
        <w:rPr>
          <w:rFonts w:ascii="Trebuchet MS" w:hAnsi="Trebuchet MS"/>
          <w:szCs w:val="28"/>
        </w:rPr>
      </w:pPr>
      <w:r w:rsidRPr="00AE5A98">
        <w:rPr>
          <w:rFonts w:cs="Arial"/>
          <w:szCs w:val="28"/>
        </w:rPr>
        <w:t>Once launched the Tech Selector Tool will provide</w:t>
      </w:r>
      <w:r w:rsidR="00181C59" w:rsidRPr="00AE5A98">
        <w:rPr>
          <w:rFonts w:cs="Arial"/>
          <w:szCs w:val="28"/>
        </w:rPr>
        <w:t xml:space="preserve"> technology information and advice for blind and partially sighted people and those at risk of sight loss in a user-friendly setting.  The use of an innovative </w:t>
      </w:r>
      <w:r w:rsidR="00181C59" w:rsidRPr="00F85AA9">
        <w:rPr>
          <w:rFonts w:cs="Arial"/>
          <w:szCs w:val="28"/>
        </w:rPr>
        <w:t>digital selector tool allows people to receive a personalised and engaging experience. This tool will also be useful for front line staff and Access to Work advisors</w:t>
      </w:r>
      <w:r w:rsidRPr="00F85AA9">
        <w:rPr>
          <w:rFonts w:cs="Arial"/>
          <w:szCs w:val="28"/>
        </w:rPr>
        <w:t xml:space="preserve"> complimented by training to develop staff skills and resources to provide the best experience for the service user </w:t>
      </w:r>
      <w:r w:rsidR="00F85AA9" w:rsidRPr="00F85AA9">
        <w:rPr>
          <w:rFonts w:cs="Arial"/>
          <w:szCs w:val="28"/>
        </w:rPr>
        <w:t>and</w:t>
      </w:r>
      <w:r w:rsidRPr="00F85AA9">
        <w:rPr>
          <w:rFonts w:cs="Arial"/>
          <w:szCs w:val="28"/>
        </w:rPr>
        <w:t xml:space="preserve"> meet their individual requirements.</w:t>
      </w:r>
    </w:p>
    <w:p w14:paraId="298036D4" w14:textId="1A7ADE1C" w:rsidR="00F34FAD" w:rsidRPr="00A101F2" w:rsidRDefault="00853FF9" w:rsidP="00F34FAD">
      <w:pPr>
        <w:pStyle w:val="Heading2"/>
        <w:spacing w:after="0" w:line="360" w:lineRule="auto"/>
        <w:rPr>
          <w:sz w:val="32"/>
          <w:szCs w:val="32"/>
        </w:rPr>
      </w:pPr>
      <w:r w:rsidRPr="000D34BA">
        <w:rPr>
          <w:sz w:val="32"/>
          <w:szCs w:val="32"/>
        </w:rPr>
        <w:lastRenderedPageBreak/>
        <w:t>Business as Usual</w:t>
      </w:r>
      <w:r w:rsidR="00F34FAD" w:rsidRPr="000D34BA">
        <w:rPr>
          <w:sz w:val="32"/>
          <w:szCs w:val="32"/>
        </w:rPr>
        <w:t>: Crisis Response Plan</w:t>
      </w:r>
    </w:p>
    <w:p w14:paraId="1FB32281" w14:textId="5ABA6AED" w:rsidR="00F34FAD" w:rsidRPr="00120996" w:rsidRDefault="00F34FAD" w:rsidP="00F34FAD">
      <w:pPr>
        <w:spacing w:line="360" w:lineRule="auto"/>
        <w:rPr>
          <w:bCs/>
          <w:szCs w:val="28"/>
        </w:rPr>
      </w:pPr>
      <w:r w:rsidRPr="00120996">
        <w:rPr>
          <w:bCs/>
          <w:szCs w:val="28"/>
        </w:rPr>
        <w:t xml:space="preserve">Workstream Lead: </w:t>
      </w:r>
      <w:r w:rsidR="006F44B4">
        <w:rPr>
          <w:bCs/>
          <w:szCs w:val="28"/>
        </w:rPr>
        <w:t>Aaron</w:t>
      </w:r>
      <w:r w:rsidR="00FE316D">
        <w:rPr>
          <w:bCs/>
          <w:szCs w:val="28"/>
        </w:rPr>
        <w:t xml:space="preserve"> Garrett, Blind Veterans UK</w:t>
      </w:r>
      <w:r w:rsidR="006F44B4">
        <w:rPr>
          <w:bCs/>
          <w:szCs w:val="28"/>
        </w:rPr>
        <w:t xml:space="preserve"> </w:t>
      </w:r>
    </w:p>
    <w:p w14:paraId="591E3F59" w14:textId="03536C18" w:rsidR="00FF5A6A" w:rsidRPr="00A9199B" w:rsidRDefault="00FF5A6A" w:rsidP="00FF5A6A">
      <w:pPr>
        <w:spacing w:line="360" w:lineRule="auto"/>
        <w:rPr>
          <w:bCs/>
          <w:szCs w:val="28"/>
        </w:rPr>
      </w:pPr>
      <w:r w:rsidRPr="00A9199B">
        <w:rPr>
          <w:bCs/>
          <w:szCs w:val="28"/>
        </w:rPr>
        <w:t xml:space="preserve">CEO Sponsor: </w:t>
      </w:r>
      <w:r>
        <w:rPr>
          <w:bCs/>
          <w:szCs w:val="28"/>
        </w:rPr>
        <w:t xml:space="preserve">Nicky Shaw, Blind Veterans UK </w:t>
      </w:r>
      <w:r w:rsidRPr="00A9199B">
        <w:rPr>
          <w:bCs/>
          <w:szCs w:val="28"/>
        </w:rPr>
        <w:t xml:space="preserve"> </w:t>
      </w:r>
    </w:p>
    <w:p w14:paraId="363F621D" w14:textId="77777777" w:rsidR="00F34FAD" w:rsidRDefault="00F34FAD" w:rsidP="00F34FAD">
      <w:pPr>
        <w:spacing w:line="360" w:lineRule="auto"/>
        <w:rPr>
          <w:b/>
          <w:bCs/>
        </w:rPr>
      </w:pPr>
    </w:p>
    <w:p w14:paraId="38A3D5AB" w14:textId="77777777" w:rsidR="00F34FAD" w:rsidRPr="00491200" w:rsidRDefault="00F34FAD" w:rsidP="00F34FAD">
      <w:pPr>
        <w:spacing w:line="360" w:lineRule="auto"/>
        <w:rPr>
          <w:b/>
          <w:bCs/>
        </w:rPr>
      </w:pPr>
      <w:r>
        <w:rPr>
          <w:b/>
          <w:bCs/>
        </w:rPr>
        <w:t>P</w:t>
      </w:r>
      <w:r w:rsidRPr="00491200">
        <w:rPr>
          <w:b/>
          <w:bCs/>
        </w:rPr>
        <w:t>urpose of the workstream theme:</w:t>
      </w:r>
    </w:p>
    <w:p w14:paraId="0048C084" w14:textId="77777777" w:rsidR="00F34FAD" w:rsidRDefault="00F34FAD" w:rsidP="00F34FAD">
      <w:pPr>
        <w:spacing w:line="360" w:lineRule="auto"/>
      </w:pPr>
      <w:r w:rsidRPr="00CA21B8">
        <w:t xml:space="preserve">The </w:t>
      </w:r>
      <w:r>
        <w:t>Crisis Response Plan was developed in response to the need for a joint approach when offering support to blind and partially sighted people with the emerging issues presenting through the coronavirus crisis. The plan</w:t>
      </w:r>
      <w:r w:rsidRPr="00CA21B8">
        <w:t xml:space="preserve"> aims to ensure that: </w:t>
      </w:r>
    </w:p>
    <w:p w14:paraId="020E2EB2" w14:textId="77777777" w:rsidR="00F34FAD" w:rsidRPr="00CA21B8" w:rsidRDefault="00F34FAD" w:rsidP="005F2C81">
      <w:pPr>
        <w:pStyle w:val="ListParagraph"/>
        <w:numPr>
          <w:ilvl w:val="0"/>
          <w:numId w:val="4"/>
        </w:numPr>
        <w:spacing w:line="360" w:lineRule="auto"/>
      </w:pPr>
      <w:r w:rsidRPr="00CA21B8">
        <w:t>Blind</w:t>
      </w:r>
      <w:r>
        <w:t xml:space="preserve"> and </w:t>
      </w:r>
      <w:r w:rsidRPr="00CA21B8">
        <w:t xml:space="preserve">partially sighted people </w:t>
      </w:r>
      <w:r>
        <w:t xml:space="preserve">and those at risk of sight loss, </w:t>
      </w:r>
      <w:r w:rsidRPr="00CA21B8">
        <w:t>maintain physical and emotional wellbeing during any future crisis</w:t>
      </w:r>
      <w:r>
        <w:t>.</w:t>
      </w:r>
    </w:p>
    <w:p w14:paraId="7522129E" w14:textId="466335BB" w:rsidR="00F34FAD" w:rsidRDefault="00F34FAD" w:rsidP="005F2C81">
      <w:pPr>
        <w:pStyle w:val="ListParagraph"/>
        <w:numPr>
          <w:ilvl w:val="0"/>
          <w:numId w:val="4"/>
        </w:numPr>
        <w:spacing w:line="360" w:lineRule="auto"/>
      </w:pPr>
      <w:r w:rsidRPr="00CA21B8">
        <w:t>The voice, needs</w:t>
      </w:r>
      <w:r w:rsidR="008B2971">
        <w:t>,</w:t>
      </w:r>
      <w:r w:rsidRPr="00CA21B8">
        <w:t xml:space="preserve"> and experiences of </w:t>
      </w:r>
      <w:r>
        <w:t xml:space="preserve">people who are </w:t>
      </w:r>
      <w:r w:rsidRPr="00CA21B8">
        <w:t>blind</w:t>
      </w:r>
      <w:r>
        <w:t xml:space="preserve">, </w:t>
      </w:r>
      <w:r w:rsidRPr="00CA21B8">
        <w:t xml:space="preserve">partially sighted </w:t>
      </w:r>
      <w:r>
        <w:t xml:space="preserve">or at risk of sight loss, </w:t>
      </w:r>
      <w:r w:rsidRPr="00CA21B8">
        <w:t>are heard and understood by government, service providers and policy makers in times of crisis</w:t>
      </w:r>
      <w:r>
        <w:t>.</w:t>
      </w:r>
    </w:p>
    <w:p w14:paraId="3965E20A" w14:textId="4CF342EE" w:rsidR="00F34FAD" w:rsidRDefault="00F34FAD" w:rsidP="00F34FAD">
      <w:pPr>
        <w:spacing w:line="360" w:lineRule="auto"/>
      </w:pPr>
      <w:r>
        <w:t xml:space="preserve">The Crisis Response Plan is set to enable a rapid and co-ordinated approach as well as remaining agile in response to any new challenges. It is recognised that to achieve this outcome, the sector requires a collaborative approach to ensure coverage, avoid duplication, and offer a rapid, streamlined experience for people with sight loss in the event of a crisis. This is achieved by regular communication between </w:t>
      </w:r>
      <w:r w:rsidR="00A218BB">
        <w:t>charity partners</w:t>
      </w:r>
      <w:r>
        <w:t>, beneficiary feedback and guidance from the devolved nations. In addition, formal annual reviews and simulation exercises will take place to ensure the Plan remains responsive and fit for purpose in the future.</w:t>
      </w:r>
    </w:p>
    <w:p w14:paraId="7BD16E19" w14:textId="77777777" w:rsidR="00572A2A" w:rsidRDefault="00572A2A" w:rsidP="00572A2A">
      <w:pPr>
        <w:spacing w:line="360" w:lineRule="auto"/>
      </w:pPr>
    </w:p>
    <w:p w14:paraId="2C799E0F" w14:textId="77777777" w:rsidR="00572A2A" w:rsidRPr="00A97C4D" w:rsidRDefault="00572A2A" w:rsidP="00572A2A">
      <w:pPr>
        <w:spacing w:line="360" w:lineRule="auto"/>
        <w:rPr>
          <w:b/>
          <w:bCs/>
        </w:rPr>
      </w:pPr>
      <w:r>
        <w:rPr>
          <w:b/>
          <w:bCs/>
        </w:rPr>
        <w:t>M</w:t>
      </w:r>
      <w:r w:rsidRPr="00A97C4D">
        <w:rPr>
          <w:b/>
          <w:bCs/>
        </w:rPr>
        <w:t xml:space="preserve">ain activities undertaken in </w:t>
      </w:r>
      <w:r>
        <w:rPr>
          <w:b/>
          <w:bCs/>
        </w:rPr>
        <w:t>20</w:t>
      </w:r>
      <w:r w:rsidRPr="00A97C4D">
        <w:rPr>
          <w:b/>
          <w:bCs/>
        </w:rPr>
        <w:t>2</w:t>
      </w:r>
      <w:r>
        <w:rPr>
          <w:b/>
          <w:bCs/>
        </w:rPr>
        <w:t>2</w:t>
      </w:r>
      <w:r w:rsidRPr="00A97C4D">
        <w:rPr>
          <w:b/>
          <w:bCs/>
        </w:rPr>
        <w:t>/</w:t>
      </w:r>
      <w:r>
        <w:rPr>
          <w:b/>
          <w:bCs/>
        </w:rPr>
        <w:t>2023:</w:t>
      </w:r>
      <w:r w:rsidRPr="00A97C4D">
        <w:rPr>
          <w:b/>
          <w:bCs/>
        </w:rPr>
        <w:t xml:space="preserve"> </w:t>
      </w:r>
    </w:p>
    <w:p w14:paraId="287A6223" w14:textId="77777777" w:rsidR="00B55822" w:rsidRPr="00EB7C88" w:rsidRDefault="00B55822" w:rsidP="004F32D0">
      <w:pPr>
        <w:pStyle w:val="ListParagraph"/>
        <w:numPr>
          <w:ilvl w:val="0"/>
          <w:numId w:val="23"/>
        </w:numPr>
        <w:spacing w:line="360" w:lineRule="auto"/>
        <w:ind w:left="714" w:hanging="357"/>
      </w:pPr>
      <w:r>
        <w:t xml:space="preserve">Desktop exercise to review the content of the Crisis Response Plan and to make the documents more succinct and accessible. </w:t>
      </w:r>
      <w:r>
        <w:lastRenderedPageBreak/>
        <w:t xml:space="preserve">This has allowed us to identify wider areas of impact in the event of a crisis. </w:t>
      </w:r>
    </w:p>
    <w:p w14:paraId="7A13B360" w14:textId="6D028ED0" w:rsidR="00B55822" w:rsidRPr="00EB7C88" w:rsidRDefault="00B55822" w:rsidP="004F32D0">
      <w:pPr>
        <w:pStyle w:val="ListParagraph"/>
        <w:numPr>
          <w:ilvl w:val="0"/>
          <w:numId w:val="23"/>
        </w:numPr>
        <w:spacing w:line="360" w:lineRule="auto"/>
        <w:ind w:left="714" w:hanging="357"/>
        <w:rPr>
          <w:szCs w:val="28"/>
        </w:rPr>
      </w:pPr>
      <w:r w:rsidRPr="00EB7C88">
        <w:rPr>
          <w:szCs w:val="28"/>
        </w:rPr>
        <w:t>Wider discussions with the partnership</w:t>
      </w:r>
      <w:r w:rsidRPr="00EB7C88">
        <w:rPr>
          <w:rStyle w:val="normaltextrun"/>
          <w:rFonts w:cs="Arial"/>
          <w:color w:val="000000"/>
          <w:szCs w:val="28"/>
        </w:rPr>
        <w:t xml:space="preserve"> </w:t>
      </w:r>
      <w:r w:rsidRPr="00EB7C88">
        <w:rPr>
          <w:szCs w:val="28"/>
        </w:rPr>
        <w:t xml:space="preserve">have led to the identification of focussed issues for exploration which could cause a potential crisis situation. </w:t>
      </w:r>
      <w:r w:rsidR="0012537F">
        <w:rPr>
          <w:szCs w:val="28"/>
        </w:rPr>
        <w:t>E</w:t>
      </w:r>
      <w:r w:rsidRPr="00EB7C88">
        <w:rPr>
          <w:szCs w:val="28"/>
        </w:rPr>
        <w:t xml:space="preserve">xamples include the impact on our client base of the increased cost of living, the anticipated energy blackouts, and the industrial action taken by key workers and the impact this has on services. Future ‘focus groups’ will be arranged to explore current emerging themes, allowing organisations within the partnership to be on the front foot with considering a contingency plan for potential crisis situations. </w:t>
      </w:r>
    </w:p>
    <w:p w14:paraId="308909DB" w14:textId="77777777" w:rsidR="00504C12" w:rsidRDefault="00B55822" w:rsidP="004F32D0">
      <w:pPr>
        <w:pStyle w:val="ListParagraph"/>
        <w:numPr>
          <w:ilvl w:val="0"/>
          <w:numId w:val="23"/>
        </w:numPr>
        <w:spacing w:line="360" w:lineRule="auto"/>
        <w:ind w:left="714" w:hanging="357"/>
        <w:rPr>
          <w:szCs w:val="28"/>
        </w:rPr>
      </w:pPr>
      <w:r w:rsidRPr="00EB7C88">
        <w:rPr>
          <w:szCs w:val="28"/>
        </w:rPr>
        <w:t xml:space="preserve">A simulation exercise took place in 2022, which was used to inform a local and national response to the coronavirus pandemic. This exercise utilised case studies which have explored changes to Government and societal restrictions relating to safe practice. This has allowed us to consider our organisational responses as a collective partnership to ensure we are providing rapid and agile information and resources to people with sight loss, where needed. </w:t>
      </w:r>
    </w:p>
    <w:p w14:paraId="60D561D5" w14:textId="1F202DC8" w:rsidR="00B55822" w:rsidRPr="00EB7C88" w:rsidRDefault="00B55822" w:rsidP="004F32D0">
      <w:pPr>
        <w:pStyle w:val="ListParagraph"/>
        <w:numPr>
          <w:ilvl w:val="0"/>
          <w:numId w:val="23"/>
        </w:numPr>
        <w:spacing w:line="360" w:lineRule="auto"/>
        <w:ind w:left="714" w:hanging="357"/>
        <w:rPr>
          <w:szCs w:val="28"/>
        </w:rPr>
      </w:pPr>
      <w:r w:rsidRPr="00EB7C88">
        <w:rPr>
          <w:szCs w:val="28"/>
        </w:rPr>
        <w:t xml:space="preserve">The Crisis Response Plan although borne out of the coronavirus crisis, will continue to inform a rapid response to a multitude of scenarios and therefore it is proposed that whilst the plan itself becomes a standard tool for future requirement, that testing through the process of simulation and desktop exercises will ensure that the plan remains live and relevant.   </w:t>
      </w:r>
    </w:p>
    <w:p w14:paraId="09C9321D" w14:textId="77777777" w:rsidR="00572A2A" w:rsidRDefault="00572A2A" w:rsidP="00F34FAD">
      <w:pPr>
        <w:spacing w:line="360" w:lineRule="auto"/>
        <w:rPr>
          <w:b/>
          <w:bCs/>
        </w:rPr>
      </w:pPr>
    </w:p>
    <w:p w14:paraId="772693EF" w14:textId="11371910" w:rsidR="00F34FAD" w:rsidRPr="00A97C4D" w:rsidRDefault="00F34FAD" w:rsidP="00F34FAD">
      <w:pPr>
        <w:spacing w:line="360" w:lineRule="auto"/>
        <w:rPr>
          <w:b/>
          <w:bCs/>
        </w:rPr>
      </w:pPr>
      <w:r>
        <w:rPr>
          <w:b/>
          <w:bCs/>
        </w:rPr>
        <w:t xml:space="preserve">An </w:t>
      </w:r>
      <w:r w:rsidRPr="00A97C4D">
        <w:rPr>
          <w:b/>
          <w:bCs/>
        </w:rPr>
        <w:t>example to demonstrate the effectiveness of sector collaboration</w:t>
      </w:r>
      <w:r>
        <w:rPr>
          <w:b/>
          <w:bCs/>
        </w:rPr>
        <w:t>:</w:t>
      </w:r>
    </w:p>
    <w:p w14:paraId="779CB888" w14:textId="379F53D2" w:rsidR="00455A77" w:rsidRPr="00EB7C88" w:rsidRDefault="00455A77" w:rsidP="00455A77">
      <w:pPr>
        <w:spacing w:line="360" w:lineRule="auto"/>
        <w:rPr>
          <w:szCs w:val="28"/>
        </w:rPr>
      </w:pPr>
      <w:r w:rsidRPr="00EB7C88">
        <w:rPr>
          <w:szCs w:val="28"/>
        </w:rPr>
        <w:t xml:space="preserve">By sharing our collective knowledge and understanding of the impact of the </w:t>
      </w:r>
      <w:r w:rsidR="0084217F" w:rsidRPr="00EB7C88">
        <w:rPr>
          <w:szCs w:val="28"/>
        </w:rPr>
        <w:t>cost-of-living</w:t>
      </w:r>
      <w:r w:rsidRPr="00EB7C88">
        <w:rPr>
          <w:szCs w:val="28"/>
        </w:rPr>
        <w:t xml:space="preserve"> increases, we collaborated to produce advice and </w:t>
      </w:r>
      <w:r w:rsidRPr="00EB7C88">
        <w:rPr>
          <w:szCs w:val="28"/>
        </w:rPr>
        <w:lastRenderedPageBreak/>
        <w:t xml:space="preserve">resources to assist and inform our client base, along with coordinated high impact awareness raising days, led by the RNIB. Representatives from each of the VI Charity Sector Partnership and the wider VI and disability sector have shared content and learning to take learning back to their own organisation. By incorporating this learning and using information to strengthen our messaging we are better informing blind and partially sighted people who engage with our individual and collective organisations of the support that may be available to them.  </w:t>
      </w:r>
    </w:p>
    <w:p w14:paraId="0674A5A8" w14:textId="77777777" w:rsidR="00455A77" w:rsidRDefault="00455A77" w:rsidP="00F34FAD">
      <w:pPr>
        <w:spacing w:line="360" w:lineRule="auto"/>
      </w:pPr>
    </w:p>
    <w:p w14:paraId="52F14C67" w14:textId="77777777" w:rsidR="00F34FAD" w:rsidRPr="00A97C4D" w:rsidRDefault="00F34FAD" w:rsidP="00F34FAD">
      <w:pPr>
        <w:spacing w:line="360" w:lineRule="auto"/>
        <w:rPr>
          <w:b/>
          <w:bCs/>
        </w:rPr>
      </w:pPr>
      <w:r>
        <w:rPr>
          <w:b/>
          <w:bCs/>
        </w:rPr>
        <w:t>T</w:t>
      </w:r>
      <w:r w:rsidRPr="00A97C4D">
        <w:rPr>
          <w:b/>
          <w:bCs/>
        </w:rPr>
        <w:t>he impact for blind and partially sighted people and those at risk of sight loss</w:t>
      </w:r>
      <w:r>
        <w:rPr>
          <w:b/>
          <w:bCs/>
        </w:rPr>
        <w:t>:</w:t>
      </w:r>
      <w:r w:rsidRPr="00A97C4D">
        <w:rPr>
          <w:b/>
          <w:bCs/>
        </w:rPr>
        <w:t xml:space="preserve"> </w:t>
      </w:r>
    </w:p>
    <w:p w14:paraId="41087B2B" w14:textId="41C6DD18" w:rsidR="00584024" w:rsidRPr="00EB7C88" w:rsidRDefault="00584024" w:rsidP="00584024">
      <w:pPr>
        <w:spacing w:line="360" w:lineRule="auto"/>
        <w:rPr>
          <w:szCs w:val="28"/>
        </w:rPr>
      </w:pPr>
      <w:r w:rsidRPr="00EB7C88">
        <w:rPr>
          <w:szCs w:val="28"/>
        </w:rPr>
        <w:t xml:space="preserve">The very nature of working with a Crisis Response Plan means that organisations within the VI Charity Sector Partnership are working together to consider joint responses, shared communications, and resources where appropriate to enable </w:t>
      </w:r>
      <w:r w:rsidR="000C2F26">
        <w:t xml:space="preserve">people who are </w:t>
      </w:r>
      <w:r w:rsidR="000C2F26" w:rsidRPr="00CA21B8">
        <w:t>blind</w:t>
      </w:r>
      <w:r w:rsidR="000C2F26">
        <w:t xml:space="preserve">, </w:t>
      </w:r>
      <w:r w:rsidR="000C2F26" w:rsidRPr="00CA21B8">
        <w:t xml:space="preserve">partially sighted </w:t>
      </w:r>
      <w:r w:rsidR="000C2F26">
        <w:t xml:space="preserve">or at risk of sight loss, </w:t>
      </w:r>
      <w:r w:rsidRPr="00EB7C88">
        <w:rPr>
          <w:szCs w:val="28"/>
        </w:rPr>
        <w:t xml:space="preserve">to receive a streamlined, consistent, and rapid approach when accessing information and guidance in a presenting crisis situation. By working collaboratively, partner organisations have been able to reduce duplication in information sharing and provide a timely approach to campaigning and service delivery. </w:t>
      </w:r>
    </w:p>
    <w:p w14:paraId="5425A526" w14:textId="77777777" w:rsidR="00F34FAD" w:rsidRDefault="00F34FAD" w:rsidP="00582007">
      <w:pPr>
        <w:pStyle w:val="Heading2"/>
        <w:spacing w:after="0" w:line="360" w:lineRule="auto"/>
        <w:rPr>
          <w:sz w:val="32"/>
          <w:szCs w:val="32"/>
        </w:rPr>
      </w:pPr>
    </w:p>
    <w:p w14:paraId="11E1591F" w14:textId="3E25E5E1" w:rsidR="00582007" w:rsidRPr="00582007" w:rsidRDefault="00842962" w:rsidP="00582007">
      <w:pPr>
        <w:pStyle w:val="Heading2"/>
        <w:spacing w:after="0" w:line="360" w:lineRule="auto"/>
        <w:rPr>
          <w:rFonts w:cs="Arial"/>
          <w:b w:val="0"/>
          <w:bCs/>
          <w:sz w:val="32"/>
          <w:szCs w:val="32"/>
        </w:rPr>
      </w:pPr>
      <w:r w:rsidRPr="000D34BA">
        <w:rPr>
          <w:sz w:val="32"/>
          <w:szCs w:val="32"/>
        </w:rPr>
        <w:t>Business as Usual:</w:t>
      </w:r>
      <w:r w:rsidR="00582007" w:rsidRPr="000D34BA">
        <w:rPr>
          <w:sz w:val="32"/>
          <w:szCs w:val="32"/>
        </w:rPr>
        <w:t xml:space="preserve"> </w:t>
      </w:r>
      <w:r w:rsidR="00582007" w:rsidRPr="000D34BA">
        <w:rPr>
          <w:rStyle w:val="normaltextrun"/>
          <w:rFonts w:cs="Arial"/>
          <w:sz w:val="32"/>
          <w:szCs w:val="32"/>
          <w:lang w:val="en"/>
        </w:rPr>
        <w:t>Sector Information Sharing</w:t>
      </w:r>
    </w:p>
    <w:p w14:paraId="0AA76CF8" w14:textId="3D3D6333" w:rsidR="00582007" w:rsidRDefault="00582007" w:rsidP="00582007">
      <w:pPr>
        <w:spacing w:line="360" w:lineRule="auto"/>
        <w:rPr>
          <w:bCs/>
          <w:szCs w:val="28"/>
        </w:rPr>
      </w:pPr>
      <w:r w:rsidRPr="00C8475D">
        <w:rPr>
          <w:bCs/>
          <w:szCs w:val="28"/>
        </w:rPr>
        <w:t xml:space="preserve">Workstream Lead: </w:t>
      </w:r>
      <w:r>
        <w:rPr>
          <w:bCs/>
          <w:szCs w:val="28"/>
        </w:rPr>
        <w:t>Debbie Newman</w:t>
      </w:r>
      <w:r w:rsidR="00F7063C">
        <w:rPr>
          <w:bCs/>
          <w:szCs w:val="28"/>
        </w:rPr>
        <w:t>, RNIB</w:t>
      </w:r>
      <w:r>
        <w:rPr>
          <w:bCs/>
          <w:szCs w:val="28"/>
        </w:rPr>
        <w:t xml:space="preserve"> </w:t>
      </w:r>
    </w:p>
    <w:p w14:paraId="6DD677E0" w14:textId="77777777" w:rsidR="00582007" w:rsidRDefault="00582007" w:rsidP="00582007">
      <w:pPr>
        <w:spacing w:line="360" w:lineRule="auto"/>
        <w:rPr>
          <w:rFonts w:cs="Arial"/>
          <w:szCs w:val="28"/>
          <w:lang w:val="en-US"/>
        </w:rPr>
      </w:pPr>
    </w:p>
    <w:p w14:paraId="425847C0" w14:textId="77777777" w:rsidR="00320DF3" w:rsidRPr="00491200" w:rsidRDefault="00320DF3" w:rsidP="00320DF3">
      <w:pPr>
        <w:spacing w:line="360" w:lineRule="auto"/>
        <w:rPr>
          <w:b/>
          <w:bCs/>
        </w:rPr>
      </w:pPr>
      <w:r>
        <w:rPr>
          <w:b/>
          <w:bCs/>
        </w:rPr>
        <w:t>P</w:t>
      </w:r>
      <w:r w:rsidRPr="00491200">
        <w:rPr>
          <w:b/>
          <w:bCs/>
        </w:rPr>
        <w:t>urpose of the workstream theme:</w:t>
      </w:r>
    </w:p>
    <w:p w14:paraId="6FDEBADF" w14:textId="5EE4E732" w:rsidR="00A1705A" w:rsidRDefault="00A1705A" w:rsidP="00A1705A">
      <w:pPr>
        <w:spacing w:line="360" w:lineRule="auto"/>
        <w:rPr>
          <w:lang w:val="en"/>
        </w:rPr>
      </w:pPr>
      <w:r>
        <w:rPr>
          <w:rFonts w:cs="Arial"/>
          <w:szCs w:val="28"/>
          <w:lang w:val="en-US"/>
        </w:rPr>
        <w:lastRenderedPageBreak/>
        <w:t>Promote</w:t>
      </w:r>
      <w:r w:rsidR="00582007" w:rsidRPr="001548F1">
        <w:rPr>
          <w:rFonts w:cs="Arial"/>
          <w:szCs w:val="28"/>
          <w:lang w:val="en-US"/>
        </w:rPr>
        <w:t xml:space="preserve"> the benefits of using </w:t>
      </w:r>
      <w:hyperlink r:id="rId11" w:history="1">
        <w:r w:rsidR="00582007">
          <w:rPr>
            <w:rStyle w:val="Hyperlink"/>
          </w:rPr>
          <w:t xml:space="preserve"> Sightline</w:t>
        </w:r>
      </w:hyperlink>
      <w:r w:rsidR="00582007">
        <w:t xml:space="preserve"> </w:t>
      </w:r>
      <w:r>
        <w:t>an online</w:t>
      </w:r>
      <w:r w:rsidRPr="005C3FBC">
        <w:rPr>
          <w:lang w:val="en"/>
        </w:rPr>
        <w:t xml:space="preserve"> directory of services and organisations that </w:t>
      </w:r>
      <w:r>
        <w:rPr>
          <w:lang w:val="en"/>
        </w:rPr>
        <w:t xml:space="preserve">can </w:t>
      </w:r>
      <w:r w:rsidRPr="005C3FBC">
        <w:rPr>
          <w:lang w:val="en"/>
        </w:rPr>
        <w:t>help</w:t>
      </w:r>
      <w:r>
        <w:rPr>
          <w:lang w:val="en"/>
        </w:rPr>
        <w:t xml:space="preserve"> and support</w:t>
      </w:r>
      <w:r w:rsidRPr="005C3FBC">
        <w:rPr>
          <w:lang w:val="en"/>
        </w:rPr>
        <w:t xml:space="preserve"> blind and partially sighted people in the UK. The directory is maintained by </w:t>
      </w:r>
      <w:r>
        <w:rPr>
          <w:lang w:val="en"/>
        </w:rPr>
        <w:t>RNIB.</w:t>
      </w:r>
    </w:p>
    <w:p w14:paraId="0F176CEE" w14:textId="77777777" w:rsidR="00A1705A" w:rsidRDefault="00A1705A" w:rsidP="00582007">
      <w:pPr>
        <w:spacing w:line="360" w:lineRule="auto"/>
        <w:rPr>
          <w:rFonts w:cs="Arial"/>
          <w:szCs w:val="28"/>
          <w:lang w:val="en-US"/>
        </w:rPr>
      </w:pPr>
    </w:p>
    <w:p w14:paraId="23865BCD" w14:textId="5F56C7FB" w:rsidR="001E3D9F" w:rsidRDefault="005D453C" w:rsidP="005D453C">
      <w:pPr>
        <w:spacing w:line="360" w:lineRule="auto"/>
      </w:pPr>
      <w:r>
        <w:rPr>
          <w:rFonts w:cs="Arial"/>
          <w:szCs w:val="28"/>
          <w:lang w:val="en-US"/>
        </w:rPr>
        <w:t>Promote</w:t>
      </w:r>
      <w:r w:rsidR="00582007">
        <w:t xml:space="preserve"> </w:t>
      </w:r>
      <w:hyperlink r:id="rId12" w:history="1">
        <w:r w:rsidR="00582007">
          <w:rPr>
            <w:rStyle w:val="Hyperlink"/>
          </w:rPr>
          <w:t>Sight Advice FAQ</w:t>
        </w:r>
      </w:hyperlink>
      <w:r w:rsidRPr="005D453C">
        <w:t xml:space="preserve">  </w:t>
      </w:r>
      <w:r>
        <w:t>which a</w:t>
      </w:r>
      <w:r w:rsidR="001E3D9F">
        <w:t>nswers questions about living with sight loss, eye health</w:t>
      </w:r>
      <w:r>
        <w:t>,</w:t>
      </w:r>
      <w:r w:rsidR="001E3D9F">
        <w:t xml:space="preserve"> or being newly diagnosed with a sight condition. </w:t>
      </w:r>
    </w:p>
    <w:p w14:paraId="740802DC" w14:textId="77777777" w:rsidR="002B75E3" w:rsidRPr="00E37E12" w:rsidRDefault="002B75E3" w:rsidP="00582007">
      <w:pPr>
        <w:spacing w:line="360" w:lineRule="auto"/>
        <w:rPr>
          <w:rFonts w:cs="Arial"/>
          <w:szCs w:val="28"/>
        </w:rPr>
      </w:pPr>
    </w:p>
    <w:bookmarkEnd w:id="0"/>
    <w:p w14:paraId="2343EA74" w14:textId="2978F189" w:rsidR="00320DF3" w:rsidRDefault="00320DF3" w:rsidP="00320DF3">
      <w:pPr>
        <w:spacing w:line="360" w:lineRule="auto"/>
        <w:rPr>
          <w:b/>
          <w:bCs/>
        </w:rPr>
      </w:pPr>
      <w:r>
        <w:rPr>
          <w:b/>
          <w:bCs/>
        </w:rPr>
        <w:t>M</w:t>
      </w:r>
      <w:r w:rsidRPr="00A97C4D">
        <w:rPr>
          <w:b/>
          <w:bCs/>
        </w:rPr>
        <w:t xml:space="preserve">ain activities undertaken in </w:t>
      </w:r>
      <w:r>
        <w:rPr>
          <w:b/>
          <w:bCs/>
        </w:rPr>
        <w:t>20</w:t>
      </w:r>
      <w:r w:rsidRPr="00A97C4D">
        <w:rPr>
          <w:b/>
          <w:bCs/>
        </w:rPr>
        <w:t>2</w:t>
      </w:r>
      <w:r w:rsidR="00C3293D">
        <w:rPr>
          <w:b/>
          <w:bCs/>
        </w:rPr>
        <w:t>2</w:t>
      </w:r>
      <w:r w:rsidRPr="00A97C4D">
        <w:rPr>
          <w:b/>
          <w:bCs/>
        </w:rPr>
        <w:t>/</w:t>
      </w:r>
      <w:r>
        <w:rPr>
          <w:b/>
          <w:bCs/>
        </w:rPr>
        <w:t>202</w:t>
      </w:r>
      <w:r w:rsidR="00C3293D">
        <w:rPr>
          <w:b/>
          <w:bCs/>
        </w:rPr>
        <w:t>3</w:t>
      </w:r>
      <w:r>
        <w:rPr>
          <w:b/>
          <w:bCs/>
        </w:rPr>
        <w:t>:</w:t>
      </w:r>
      <w:r w:rsidRPr="00A97C4D">
        <w:rPr>
          <w:b/>
          <w:bCs/>
        </w:rPr>
        <w:t xml:space="preserve"> </w:t>
      </w:r>
    </w:p>
    <w:p w14:paraId="2D0C543C" w14:textId="734108E9" w:rsidR="0032753C" w:rsidRPr="00B674E0" w:rsidRDefault="0032753C" w:rsidP="004F32D0">
      <w:pPr>
        <w:pStyle w:val="Heading3"/>
        <w:numPr>
          <w:ilvl w:val="0"/>
          <w:numId w:val="24"/>
        </w:numPr>
        <w:spacing w:after="0" w:line="360" w:lineRule="auto"/>
        <w:rPr>
          <w:b w:val="0"/>
          <w:bCs/>
          <w:sz w:val="28"/>
          <w:szCs w:val="28"/>
        </w:rPr>
      </w:pPr>
      <w:r w:rsidRPr="00B674E0">
        <w:rPr>
          <w:b w:val="0"/>
          <w:bCs/>
          <w:sz w:val="28"/>
          <w:szCs w:val="28"/>
        </w:rPr>
        <w:t>Sightline Directory</w:t>
      </w:r>
      <w:r w:rsidR="00B674E0" w:rsidRPr="00B674E0">
        <w:rPr>
          <w:bCs/>
          <w:sz w:val="28"/>
          <w:szCs w:val="28"/>
        </w:rPr>
        <w:t xml:space="preserve"> </w:t>
      </w:r>
      <w:r w:rsidR="00B674E0" w:rsidRPr="00B674E0">
        <w:rPr>
          <w:b w:val="0"/>
          <w:sz w:val="28"/>
          <w:szCs w:val="28"/>
        </w:rPr>
        <w:t>- co</w:t>
      </w:r>
      <w:r w:rsidRPr="00B674E0">
        <w:rPr>
          <w:b w:val="0"/>
          <w:sz w:val="28"/>
          <w:szCs w:val="28"/>
        </w:rPr>
        <w:t>mparison</w:t>
      </w:r>
      <w:r w:rsidRPr="00B674E0">
        <w:rPr>
          <w:b w:val="0"/>
          <w:bCs/>
          <w:sz w:val="28"/>
          <w:szCs w:val="28"/>
        </w:rPr>
        <w:t xml:space="preserve"> for the period 1 April </w:t>
      </w:r>
      <w:r w:rsidR="00B674E0">
        <w:rPr>
          <w:b w:val="0"/>
          <w:bCs/>
          <w:sz w:val="28"/>
          <w:szCs w:val="28"/>
        </w:rPr>
        <w:t>20</w:t>
      </w:r>
      <w:r w:rsidRPr="00B674E0">
        <w:rPr>
          <w:b w:val="0"/>
          <w:bCs/>
          <w:sz w:val="28"/>
          <w:szCs w:val="28"/>
        </w:rPr>
        <w:t>22</w:t>
      </w:r>
      <w:r w:rsidR="00B674E0">
        <w:rPr>
          <w:b w:val="0"/>
          <w:bCs/>
          <w:sz w:val="28"/>
          <w:szCs w:val="28"/>
        </w:rPr>
        <w:t xml:space="preserve"> to</w:t>
      </w:r>
      <w:r w:rsidRPr="00B674E0">
        <w:rPr>
          <w:b w:val="0"/>
          <w:bCs/>
          <w:sz w:val="28"/>
          <w:szCs w:val="28"/>
        </w:rPr>
        <w:t xml:space="preserve"> 1 March </w:t>
      </w:r>
      <w:r w:rsidR="00B674E0">
        <w:rPr>
          <w:b w:val="0"/>
          <w:bCs/>
          <w:sz w:val="28"/>
          <w:szCs w:val="28"/>
        </w:rPr>
        <w:t>20</w:t>
      </w:r>
      <w:r w:rsidRPr="00B674E0">
        <w:rPr>
          <w:b w:val="0"/>
          <w:bCs/>
          <w:sz w:val="28"/>
          <w:szCs w:val="28"/>
        </w:rPr>
        <w:t>23 (</w:t>
      </w:r>
      <w:r w:rsidR="00D01F8B">
        <w:rPr>
          <w:b w:val="0"/>
          <w:bCs/>
          <w:sz w:val="28"/>
          <w:szCs w:val="28"/>
        </w:rPr>
        <w:t xml:space="preserve">current </w:t>
      </w:r>
      <w:r w:rsidR="00046126">
        <w:rPr>
          <w:b w:val="0"/>
          <w:bCs/>
          <w:sz w:val="28"/>
          <w:szCs w:val="28"/>
        </w:rPr>
        <w:t xml:space="preserve">year) </w:t>
      </w:r>
      <w:r w:rsidR="00046126" w:rsidRPr="00B674E0">
        <w:rPr>
          <w:b w:val="0"/>
          <w:bCs/>
          <w:sz w:val="28"/>
          <w:szCs w:val="28"/>
        </w:rPr>
        <w:t>against</w:t>
      </w:r>
      <w:r w:rsidRPr="00B674E0">
        <w:rPr>
          <w:b w:val="0"/>
          <w:bCs/>
          <w:sz w:val="28"/>
          <w:szCs w:val="28"/>
        </w:rPr>
        <w:t xml:space="preserve"> 1 April </w:t>
      </w:r>
      <w:r w:rsidR="00D01F8B">
        <w:rPr>
          <w:b w:val="0"/>
          <w:bCs/>
          <w:sz w:val="28"/>
          <w:szCs w:val="28"/>
        </w:rPr>
        <w:t>20</w:t>
      </w:r>
      <w:r w:rsidRPr="00B674E0">
        <w:rPr>
          <w:b w:val="0"/>
          <w:bCs/>
          <w:sz w:val="28"/>
          <w:szCs w:val="28"/>
        </w:rPr>
        <w:t>21</w:t>
      </w:r>
      <w:r w:rsidR="00D01F8B">
        <w:rPr>
          <w:b w:val="0"/>
          <w:bCs/>
          <w:sz w:val="28"/>
          <w:szCs w:val="28"/>
        </w:rPr>
        <w:t xml:space="preserve"> to </w:t>
      </w:r>
      <w:r w:rsidRPr="00B674E0">
        <w:rPr>
          <w:b w:val="0"/>
          <w:bCs/>
          <w:sz w:val="28"/>
          <w:szCs w:val="28"/>
        </w:rPr>
        <w:t>1 March 2022 (</w:t>
      </w:r>
      <w:r w:rsidR="00D01F8B">
        <w:rPr>
          <w:b w:val="0"/>
          <w:bCs/>
          <w:sz w:val="28"/>
          <w:szCs w:val="28"/>
        </w:rPr>
        <w:t>previous year</w:t>
      </w:r>
      <w:r w:rsidRPr="00B674E0">
        <w:rPr>
          <w:b w:val="0"/>
          <w:bCs/>
          <w:sz w:val="28"/>
          <w:szCs w:val="28"/>
        </w:rPr>
        <w:t>)</w:t>
      </w:r>
      <w:r w:rsidR="00D01F8B">
        <w:rPr>
          <w:b w:val="0"/>
          <w:bCs/>
          <w:sz w:val="28"/>
          <w:szCs w:val="28"/>
        </w:rPr>
        <w:t>.</w:t>
      </w:r>
    </w:p>
    <w:p w14:paraId="53B44D92" w14:textId="4797D885" w:rsidR="0032753C" w:rsidRPr="00046126" w:rsidRDefault="0032753C" w:rsidP="004F32D0">
      <w:pPr>
        <w:pStyle w:val="ListParagraph"/>
        <w:numPr>
          <w:ilvl w:val="0"/>
          <w:numId w:val="25"/>
        </w:numPr>
        <w:spacing w:line="360" w:lineRule="auto"/>
        <w:rPr>
          <w:bCs/>
          <w:szCs w:val="28"/>
        </w:rPr>
      </w:pPr>
      <w:r w:rsidRPr="00046126">
        <w:rPr>
          <w:bCs/>
          <w:szCs w:val="28"/>
        </w:rPr>
        <w:t>Unique page views: 150,435</w:t>
      </w:r>
      <w:r w:rsidR="00046126" w:rsidRPr="00046126">
        <w:rPr>
          <w:bCs/>
          <w:szCs w:val="28"/>
        </w:rPr>
        <w:t xml:space="preserve"> (previous year:</w:t>
      </w:r>
      <w:r w:rsidR="00046126">
        <w:rPr>
          <w:bCs/>
          <w:szCs w:val="28"/>
        </w:rPr>
        <w:t xml:space="preserve"> </w:t>
      </w:r>
      <w:r w:rsidRPr="00046126">
        <w:rPr>
          <w:bCs/>
          <w:szCs w:val="28"/>
        </w:rPr>
        <w:t>192,670</w:t>
      </w:r>
      <w:r w:rsidR="00046126">
        <w:rPr>
          <w:bCs/>
          <w:szCs w:val="28"/>
        </w:rPr>
        <w:t>)</w:t>
      </w:r>
      <w:r w:rsidR="00C058FF">
        <w:rPr>
          <w:bCs/>
          <w:szCs w:val="28"/>
        </w:rPr>
        <w:t>.</w:t>
      </w:r>
    </w:p>
    <w:p w14:paraId="6553419C" w14:textId="7BD57935" w:rsidR="0032753C" w:rsidRPr="00C058FF" w:rsidRDefault="0032753C" w:rsidP="004F32D0">
      <w:pPr>
        <w:pStyle w:val="ListParagraph"/>
        <w:numPr>
          <w:ilvl w:val="0"/>
          <w:numId w:val="25"/>
        </w:numPr>
        <w:spacing w:line="360" w:lineRule="auto"/>
        <w:rPr>
          <w:bCs/>
          <w:szCs w:val="28"/>
        </w:rPr>
      </w:pPr>
      <w:r w:rsidRPr="00C058FF">
        <w:rPr>
          <w:bCs/>
          <w:szCs w:val="28"/>
        </w:rPr>
        <w:t>Average time spent on the page: 1 minute 57 seconds</w:t>
      </w:r>
      <w:r w:rsidR="00C058FF" w:rsidRPr="00C058FF">
        <w:rPr>
          <w:bCs/>
          <w:szCs w:val="28"/>
        </w:rPr>
        <w:t xml:space="preserve"> (previous year</w:t>
      </w:r>
      <w:r w:rsidRPr="00C058FF">
        <w:rPr>
          <w:bCs/>
          <w:szCs w:val="28"/>
        </w:rPr>
        <w:t>: 1 minute 49 seconds</w:t>
      </w:r>
      <w:r w:rsidR="00C058FF">
        <w:rPr>
          <w:bCs/>
          <w:szCs w:val="28"/>
        </w:rPr>
        <w:t>).</w:t>
      </w:r>
    </w:p>
    <w:p w14:paraId="261F9B32" w14:textId="77777777" w:rsidR="00BB7A40" w:rsidRDefault="0032753C" w:rsidP="004F32D0">
      <w:pPr>
        <w:pStyle w:val="ListParagraph"/>
        <w:numPr>
          <w:ilvl w:val="0"/>
          <w:numId w:val="25"/>
        </w:numPr>
        <w:spacing w:line="360" w:lineRule="auto"/>
        <w:rPr>
          <w:bCs/>
          <w:szCs w:val="28"/>
        </w:rPr>
      </w:pPr>
      <w:r w:rsidRPr="00BB7A40">
        <w:rPr>
          <w:bCs/>
          <w:szCs w:val="28"/>
        </w:rPr>
        <w:t>Next page pathway: RNIB sightline search results 15,004</w:t>
      </w:r>
      <w:r w:rsidR="00BB7A40" w:rsidRPr="00BB7A40">
        <w:rPr>
          <w:bCs/>
          <w:szCs w:val="28"/>
        </w:rPr>
        <w:t xml:space="preserve"> (previous year</w:t>
      </w:r>
      <w:r w:rsidRPr="00BB7A40">
        <w:rPr>
          <w:bCs/>
          <w:szCs w:val="28"/>
        </w:rPr>
        <w:t xml:space="preserve"> 12,526</w:t>
      </w:r>
      <w:r w:rsidR="00BB7A40">
        <w:rPr>
          <w:bCs/>
          <w:szCs w:val="28"/>
        </w:rPr>
        <w:t xml:space="preserve">). </w:t>
      </w:r>
    </w:p>
    <w:p w14:paraId="7066CC4F" w14:textId="27E36EFA" w:rsidR="0032753C" w:rsidRPr="0032753C" w:rsidRDefault="0032753C" w:rsidP="004F32D0">
      <w:pPr>
        <w:pStyle w:val="ListParagraph"/>
        <w:numPr>
          <w:ilvl w:val="0"/>
          <w:numId w:val="25"/>
        </w:numPr>
        <w:spacing w:line="360" w:lineRule="auto"/>
        <w:rPr>
          <w:bCs/>
          <w:szCs w:val="28"/>
        </w:rPr>
      </w:pPr>
      <w:r w:rsidRPr="0032753C">
        <w:rPr>
          <w:bCs/>
          <w:szCs w:val="28"/>
        </w:rPr>
        <w:t xml:space="preserve">Channels driving engagement – </w:t>
      </w:r>
      <w:r w:rsidR="00A010E1">
        <w:rPr>
          <w:bCs/>
          <w:szCs w:val="28"/>
        </w:rPr>
        <w:t>G</w:t>
      </w:r>
      <w:r w:rsidRPr="0032753C">
        <w:rPr>
          <w:bCs/>
          <w:szCs w:val="28"/>
        </w:rPr>
        <w:t xml:space="preserve">oogle is highest with most other traffic coming via direct use of site, </w:t>
      </w:r>
      <w:r w:rsidR="00A010E1" w:rsidRPr="0032753C">
        <w:rPr>
          <w:bCs/>
          <w:szCs w:val="28"/>
        </w:rPr>
        <w:t>Bing</w:t>
      </w:r>
      <w:r w:rsidR="00A010E1">
        <w:rPr>
          <w:bCs/>
          <w:szCs w:val="28"/>
        </w:rPr>
        <w:t>,</w:t>
      </w:r>
      <w:r w:rsidRPr="0032753C">
        <w:rPr>
          <w:bCs/>
          <w:szCs w:val="28"/>
        </w:rPr>
        <w:t xml:space="preserve"> and the RNIB website</w:t>
      </w:r>
      <w:r w:rsidR="00A010E1">
        <w:rPr>
          <w:bCs/>
          <w:szCs w:val="28"/>
        </w:rPr>
        <w:t>.</w:t>
      </w:r>
    </w:p>
    <w:p w14:paraId="7CB894BF" w14:textId="2E6D2402" w:rsidR="0032753C" w:rsidRPr="0032753C" w:rsidRDefault="0032753C" w:rsidP="004F32D0">
      <w:pPr>
        <w:pStyle w:val="ListParagraph"/>
        <w:numPr>
          <w:ilvl w:val="0"/>
          <w:numId w:val="25"/>
        </w:numPr>
        <w:spacing w:line="360" w:lineRule="auto"/>
        <w:rPr>
          <w:bCs/>
          <w:szCs w:val="28"/>
        </w:rPr>
      </w:pPr>
      <w:r w:rsidRPr="0032753C">
        <w:rPr>
          <w:bCs/>
          <w:szCs w:val="28"/>
        </w:rPr>
        <w:t>Engagement by age group: 45-54 highest</w:t>
      </w:r>
      <w:r w:rsidR="00A0120D">
        <w:rPr>
          <w:bCs/>
          <w:szCs w:val="28"/>
        </w:rPr>
        <w:t>,</w:t>
      </w:r>
      <w:r w:rsidRPr="0032753C">
        <w:rPr>
          <w:bCs/>
          <w:szCs w:val="28"/>
        </w:rPr>
        <w:t xml:space="preserve"> with 35-44 coming close second</w:t>
      </w:r>
      <w:r w:rsidR="00A0120D">
        <w:rPr>
          <w:bCs/>
          <w:szCs w:val="28"/>
        </w:rPr>
        <w:t xml:space="preserve">, and </w:t>
      </w:r>
      <w:r w:rsidRPr="0032753C">
        <w:rPr>
          <w:bCs/>
          <w:szCs w:val="28"/>
        </w:rPr>
        <w:t>18 – 24 was the lowest range</w:t>
      </w:r>
      <w:r w:rsidR="00A0120D">
        <w:rPr>
          <w:bCs/>
          <w:szCs w:val="28"/>
        </w:rPr>
        <w:t>.</w:t>
      </w:r>
    </w:p>
    <w:p w14:paraId="458DC3B5" w14:textId="27E39699" w:rsidR="0032753C" w:rsidRPr="0032753C" w:rsidRDefault="0032753C" w:rsidP="004F32D0">
      <w:pPr>
        <w:pStyle w:val="ListParagraph"/>
        <w:numPr>
          <w:ilvl w:val="0"/>
          <w:numId w:val="25"/>
        </w:numPr>
        <w:spacing w:line="360" w:lineRule="auto"/>
        <w:rPr>
          <w:bCs/>
          <w:szCs w:val="28"/>
        </w:rPr>
      </w:pPr>
      <w:r w:rsidRPr="0032753C">
        <w:rPr>
          <w:bCs/>
          <w:szCs w:val="28"/>
        </w:rPr>
        <w:t>Top google search terms: health</w:t>
      </w:r>
      <w:r w:rsidR="008663E4">
        <w:rPr>
          <w:bCs/>
          <w:szCs w:val="28"/>
        </w:rPr>
        <w:t>,</w:t>
      </w:r>
      <w:r w:rsidRPr="0032753C">
        <w:rPr>
          <w:bCs/>
          <w:szCs w:val="28"/>
        </w:rPr>
        <w:t xml:space="preserve"> hospital</w:t>
      </w:r>
      <w:r w:rsidR="008663E4">
        <w:rPr>
          <w:bCs/>
          <w:szCs w:val="28"/>
        </w:rPr>
        <w:t>,</w:t>
      </w:r>
      <w:r w:rsidRPr="0032753C">
        <w:rPr>
          <w:bCs/>
          <w:szCs w:val="28"/>
        </w:rPr>
        <w:t xml:space="preserve"> </w:t>
      </w:r>
      <w:r w:rsidR="002C25C7">
        <w:rPr>
          <w:bCs/>
          <w:szCs w:val="28"/>
        </w:rPr>
        <w:t xml:space="preserve">and </w:t>
      </w:r>
      <w:r w:rsidRPr="0032753C">
        <w:rPr>
          <w:bCs/>
          <w:szCs w:val="28"/>
        </w:rPr>
        <w:t>eye clinic</w:t>
      </w:r>
    </w:p>
    <w:p w14:paraId="2AC73EAD" w14:textId="54AAC0F7" w:rsidR="0032753C" w:rsidRPr="0032753C" w:rsidRDefault="0032753C" w:rsidP="004F32D0">
      <w:pPr>
        <w:pStyle w:val="ListParagraph"/>
        <w:numPr>
          <w:ilvl w:val="0"/>
          <w:numId w:val="25"/>
        </w:numPr>
        <w:spacing w:line="360" w:lineRule="auto"/>
        <w:rPr>
          <w:bCs/>
          <w:szCs w:val="28"/>
        </w:rPr>
      </w:pPr>
      <w:r w:rsidRPr="0032753C">
        <w:rPr>
          <w:bCs/>
          <w:szCs w:val="28"/>
        </w:rPr>
        <w:t xml:space="preserve">Devices used to access the directory: </w:t>
      </w:r>
      <w:r w:rsidR="002C25C7">
        <w:rPr>
          <w:bCs/>
          <w:szCs w:val="28"/>
        </w:rPr>
        <w:t>d</w:t>
      </w:r>
      <w:r w:rsidRPr="0032753C">
        <w:rPr>
          <w:bCs/>
          <w:szCs w:val="28"/>
        </w:rPr>
        <w:t>esk top devices were the most used</w:t>
      </w:r>
      <w:r w:rsidR="002C25C7">
        <w:rPr>
          <w:bCs/>
          <w:szCs w:val="28"/>
        </w:rPr>
        <w:t>.</w:t>
      </w:r>
    </w:p>
    <w:p w14:paraId="08B3334C" w14:textId="7245C0E2" w:rsidR="0032753C" w:rsidRPr="00777CE8" w:rsidRDefault="0032753C" w:rsidP="004F32D0">
      <w:pPr>
        <w:pStyle w:val="Heading3"/>
        <w:numPr>
          <w:ilvl w:val="0"/>
          <w:numId w:val="24"/>
        </w:numPr>
        <w:spacing w:after="0" w:line="360" w:lineRule="auto"/>
        <w:rPr>
          <w:b w:val="0"/>
          <w:bCs/>
          <w:sz w:val="28"/>
          <w:szCs w:val="28"/>
        </w:rPr>
      </w:pPr>
      <w:r w:rsidRPr="00777CE8">
        <w:rPr>
          <w:b w:val="0"/>
          <w:bCs/>
          <w:sz w:val="28"/>
          <w:szCs w:val="28"/>
        </w:rPr>
        <w:t xml:space="preserve">Changes during 2022 – 2023 </w:t>
      </w:r>
      <w:r w:rsidR="00777CE8" w:rsidRPr="009006A3">
        <w:rPr>
          <w:b w:val="0"/>
          <w:bCs/>
          <w:sz w:val="28"/>
          <w:szCs w:val="28"/>
        </w:rPr>
        <w:t xml:space="preserve">included </w:t>
      </w:r>
      <w:r w:rsidRPr="00777CE8">
        <w:rPr>
          <w:b w:val="0"/>
          <w:bCs/>
          <w:sz w:val="28"/>
          <w:szCs w:val="28"/>
        </w:rPr>
        <w:t>555 organisations updated and reviewed</w:t>
      </w:r>
      <w:r w:rsidR="00777CE8" w:rsidRPr="00777CE8">
        <w:rPr>
          <w:bCs/>
          <w:sz w:val="28"/>
          <w:szCs w:val="28"/>
        </w:rPr>
        <w:t xml:space="preserve">, </w:t>
      </w:r>
      <w:r w:rsidRPr="00777CE8">
        <w:rPr>
          <w:b w:val="0"/>
          <w:bCs/>
          <w:sz w:val="28"/>
          <w:szCs w:val="28"/>
        </w:rPr>
        <w:t>17 new organisations added</w:t>
      </w:r>
      <w:r w:rsidR="00777CE8" w:rsidRPr="00777CE8">
        <w:rPr>
          <w:bCs/>
          <w:sz w:val="28"/>
          <w:szCs w:val="28"/>
        </w:rPr>
        <w:t>.</w:t>
      </w:r>
      <w:r w:rsidR="00777CE8">
        <w:rPr>
          <w:bCs/>
          <w:sz w:val="28"/>
          <w:szCs w:val="28"/>
        </w:rPr>
        <w:t xml:space="preserve"> </w:t>
      </w:r>
      <w:r w:rsidRPr="00777CE8">
        <w:rPr>
          <w:b w:val="0"/>
          <w:bCs/>
          <w:sz w:val="28"/>
          <w:szCs w:val="28"/>
        </w:rPr>
        <w:t xml:space="preserve">Sightline </w:t>
      </w:r>
      <w:r w:rsidR="00845936">
        <w:rPr>
          <w:b w:val="0"/>
          <w:bCs/>
          <w:sz w:val="28"/>
          <w:szCs w:val="28"/>
        </w:rPr>
        <w:t xml:space="preserve">Directory </w:t>
      </w:r>
      <w:r w:rsidRPr="00777CE8">
        <w:rPr>
          <w:b w:val="0"/>
          <w:bCs/>
          <w:sz w:val="28"/>
          <w:szCs w:val="28"/>
        </w:rPr>
        <w:t xml:space="preserve">moved to new platform with a range of pre move actions completed to ensure it catered properly to the needs of both internal and external users. Actions included focus groups, </w:t>
      </w:r>
      <w:r w:rsidRPr="00777CE8">
        <w:rPr>
          <w:b w:val="0"/>
          <w:bCs/>
          <w:sz w:val="28"/>
          <w:szCs w:val="28"/>
        </w:rPr>
        <w:lastRenderedPageBreak/>
        <w:t>feedback gathering through questionnaires</w:t>
      </w:r>
      <w:r w:rsidR="009006A3">
        <w:rPr>
          <w:b w:val="0"/>
          <w:bCs/>
          <w:sz w:val="28"/>
          <w:szCs w:val="28"/>
        </w:rPr>
        <w:t xml:space="preserve"> and </w:t>
      </w:r>
      <w:r w:rsidRPr="00777CE8">
        <w:rPr>
          <w:b w:val="0"/>
          <w:bCs/>
          <w:sz w:val="28"/>
          <w:szCs w:val="28"/>
        </w:rPr>
        <w:t>interactive meetings</w:t>
      </w:r>
      <w:r w:rsidR="009006A3">
        <w:rPr>
          <w:b w:val="0"/>
          <w:bCs/>
          <w:sz w:val="28"/>
          <w:szCs w:val="28"/>
        </w:rPr>
        <w:t xml:space="preserve">, </w:t>
      </w:r>
      <w:r w:rsidRPr="00777CE8">
        <w:rPr>
          <w:b w:val="0"/>
          <w:bCs/>
          <w:sz w:val="28"/>
          <w:szCs w:val="28"/>
        </w:rPr>
        <w:t>feedback on accessibility</w:t>
      </w:r>
      <w:r w:rsidR="009006A3">
        <w:rPr>
          <w:b w:val="0"/>
          <w:bCs/>
          <w:sz w:val="28"/>
          <w:szCs w:val="28"/>
        </w:rPr>
        <w:t>,</w:t>
      </w:r>
      <w:r w:rsidRPr="00777CE8">
        <w:rPr>
          <w:b w:val="0"/>
          <w:bCs/>
          <w:sz w:val="28"/>
          <w:szCs w:val="28"/>
        </w:rPr>
        <w:t xml:space="preserve"> and testing. </w:t>
      </w:r>
    </w:p>
    <w:p w14:paraId="606F8873" w14:textId="42345E0A" w:rsidR="0032753C" w:rsidRPr="003A2158" w:rsidRDefault="0032753C" w:rsidP="004F32D0">
      <w:pPr>
        <w:pStyle w:val="Heading3"/>
        <w:numPr>
          <w:ilvl w:val="0"/>
          <w:numId w:val="24"/>
        </w:numPr>
        <w:spacing w:after="0" w:line="360" w:lineRule="auto"/>
        <w:rPr>
          <w:b w:val="0"/>
          <w:sz w:val="28"/>
          <w:szCs w:val="28"/>
        </w:rPr>
      </w:pPr>
      <w:r w:rsidRPr="003A2158">
        <w:rPr>
          <w:b w:val="0"/>
          <w:sz w:val="28"/>
          <w:szCs w:val="28"/>
        </w:rPr>
        <w:t>S</w:t>
      </w:r>
      <w:r w:rsidR="009006A3" w:rsidRPr="003A2158">
        <w:rPr>
          <w:b w:val="0"/>
          <w:sz w:val="28"/>
          <w:szCs w:val="28"/>
        </w:rPr>
        <w:t xml:space="preserve">ight Advice </w:t>
      </w:r>
      <w:r w:rsidRPr="003A2158">
        <w:rPr>
          <w:b w:val="0"/>
          <w:sz w:val="28"/>
          <w:szCs w:val="28"/>
        </w:rPr>
        <w:t>FAQ</w:t>
      </w:r>
      <w:r w:rsidR="009006A3" w:rsidRPr="003A2158">
        <w:rPr>
          <w:b w:val="0"/>
          <w:sz w:val="28"/>
          <w:szCs w:val="28"/>
        </w:rPr>
        <w:t xml:space="preserve">, </w:t>
      </w:r>
      <w:r w:rsidRPr="003A2158">
        <w:rPr>
          <w:b w:val="0"/>
          <w:sz w:val="28"/>
          <w:szCs w:val="28"/>
        </w:rPr>
        <w:t>these figures are in a slightly different format to the Sightline Directory</w:t>
      </w:r>
      <w:r w:rsidR="009006A3" w:rsidRPr="003A2158">
        <w:rPr>
          <w:b w:val="0"/>
          <w:sz w:val="28"/>
          <w:szCs w:val="28"/>
        </w:rPr>
        <w:t xml:space="preserve"> an</w:t>
      </w:r>
      <w:r w:rsidR="003A2158" w:rsidRPr="003A2158">
        <w:rPr>
          <w:b w:val="0"/>
          <w:sz w:val="28"/>
          <w:szCs w:val="28"/>
        </w:rPr>
        <w:t>d</w:t>
      </w:r>
      <w:r w:rsidR="009006A3" w:rsidRPr="003A2158">
        <w:rPr>
          <w:b w:val="0"/>
          <w:sz w:val="28"/>
          <w:szCs w:val="28"/>
        </w:rPr>
        <w:t xml:space="preserve"> are f</w:t>
      </w:r>
      <w:r w:rsidR="003A2158" w:rsidRPr="003A2158">
        <w:rPr>
          <w:b w:val="0"/>
          <w:sz w:val="28"/>
          <w:szCs w:val="28"/>
        </w:rPr>
        <w:t>ro</w:t>
      </w:r>
      <w:r w:rsidR="009006A3" w:rsidRPr="003A2158">
        <w:rPr>
          <w:b w:val="0"/>
          <w:sz w:val="28"/>
          <w:szCs w:val="28"/>
        </w:rPr>
        <w:t>m</w:t>
      </w:r>
      <w:r w:rsidRPr="003A2158">
        <w:rPr>
          <w:b w:val="0"/>
          <w:sz w:val="28"/>
          <w:szCs w:val="28"/>
        </w:rPr>
        <w:t xml:space="preserve"> Jan</w:t>
      </w:r>
      <w:r w:rsidR="009006A3" w:rsidRPr="003A2158">
        <w:rPr>
          <w:b w:val="0"/>
          <w:sz w:val="28"/>
          <w:szCs w:val="28"/>
        </w:rPr>
        <w:t>uary</w:t>
      </w:r>
      <w:r w:rsidR="00E6429F">
        <w:rPr>
          <w:b w:val="0"/>
          <w:sz w:val="28"/>
          <w:szCs w:val="28"/>
        </w:rPr>
        <w:t xml:space="preserve"> -</w:t>
      </w:r>
      <w:r w:rsidRPr="003A2158">
        <w:rPr>
          <w:b w:val="0"/>
          <w:sz w:val="28"/>
          <w:szCs w:val="28"/>
        </w:rPr>
        <w:t xml:space="preserve"> Dec</w:t>
      </w:r>
      <w:r w:rsidR="009006A3" w:rsidRPr="003A2158">
        <w:rPr>
          <w:b w:val="0"/>
          <w:sz w:val="28"/>
          <w:szCs w:val="28"/>
        </w:rPr>
        <w:t>ember</w:t>
      </w:r>
      <w:r w:rsidRPr="003A2158">
        <w:rPr>
          <w:b w:val="0"/>
          <w:sz w:val="28"/>
          <w:szCs w:val="28"/>
        </w:rPr>
        <w:t xml:space="preserve"> comparison of 202</w:t>
      </w:r>
      <w:r w:rsidR="003A2158" w:rsidRPr="003A2158">
        <w:rPr>
          <w:b w:val="0"/>
          <w:sz w:val="28"/>
          <w:szCs w:val="28"/>
        </w:rPr>
        <w:t>2</w:t>
      </w:r>
      <w:r w:rsidRPr="003A2158">
        <w:rPr>
          <w:b w:val="0"/>
          <w:sz w:val="28"/>
          <w:szCs w:val="28"/>
        </w:rPr>
        <w:t xml:space="preserve"> a</w:t>
      </w:r>
      <w:r w:rsidR="00E6429F">
        <w:rPr>
          <w:b w:val="0"/>
          <w:sz w:val="28"/>
          <w:szCs w:val="28"/>
        </w:rPr>
        <w:t>gainst</w:t>
      </w:r>
      <w:r w:rsidRPr="003A2158">
        <w:rPr>
          <w:b w:val="0"/>
          <w:sz w:val="28"/>
          <w:szCs w:val="28"/>
        </w:rPr>
        <w:t xml:space="preserve"> 202</w:t>
      </w:r>
      <w:r w:rsidR="003A2158" w:rsidRPr="003A2158">
        <w:rPr>
          <w:b w:val="0"/>
          <w:sz w:val="28"/>
          <w:szCs w:val="28"/>
        </w:rPr>
        <w:t>1</w:t>
      </w:r>
      <w:r w:rsidRPr="003A2158">
        <w:rPr>
          <w:b w:val="0"/>
          <w:sz w:val="28"/>
          <w:szCs w:val="28"/>
        </w:rPr>
        <w:t>:</w:t>
      </w:r>
    </w:p>
    <w:p w14:paraId="31D298AB" w14:textId="2C1CF663" w:rsidR="0032753C" w:rsidRPr="0032753C" w:rsidRDefault="0032753C" w:rsidP="004F32D0">
      <w:pPr>
        <w:pStyle w:val="ListParagraph"/>
        <w:numPr>
          <w:ilvl w:val="0"/>
          <w:numId w:val="26"/>
        </w:numPr>
        <w:spacing w:line="360" w:lineRule="auto"/>
        <w:rPr>
          <w:bCs/>
          <w:szCs w:val="28"/>
        </w:rPr>
      </w:pPr>
      <w:r w:rsidRPr="0032753C">
        <w:rPr>
          <w:bCs/>
          <w:szCs w:val="28"/>
        </w:rPr>
        <w:t>180,595 sessions - up 37% on previous year</w:t>
      </w:r>
      <w:r w:rsidR="00DE1331">
        <w:rPr>
          <w:bCs/>
          <w:szCs w:val="28"/>
        </w:rPr>
        <w:t>.</w:t>
      </w:r>
    </w:p>
    <w:p w14:paraId="77379961" w14:textId="6E24F992" w:rsidR="0032753C" w:rsidRPr="0032753C" w:rsidRDefault="0032753C" w:rsidP="004F32D0">
      <w:pPr>
        <w:pStyle w:val="ListParagraph"/>
        <w:numPr>
          <w:ilvl w:val="0"/>
          <w:numId w:val="26"/>
        </w:numPr>
        <w:spacing w:line="360" w:lineRule="auto"/>
        <w:rPr>
          <w:bCs/>
          <w:szCs w:val="28"/>
        </w:rPr>
      </w:pPr>
      <w:r w:rsidRPr="0032753C">
        <w:rPr>
          <w:bCs/>
          <w:szCs w:val="28"/>
        </w:rPr>
        <w:t>163,023 unique visitors - up 35% on previous year</w:t>
      </w:r>
      <w:r w:rsidR="00DE1331">
        <w:rPr>
          <w:bCs/>
          <w:szCs w:val="28"/>
        </w:rPr>
        <w:t>.</w:t>
      </w:r>
    </w:p>
    <w:p w14:paraId="2B042676" w14:textId="1B874C6E" w:rsidR="0032753C" w:rsidRPr="0032753C" w:rsidRDefault="0032753C" w:rsidP="004F32D0">
      <w:pPr>
        <w:pStyle w:val="ListParagraph"/>
        <w:numPr>
          <w:ilvl w:val="0"/>
          <w:numId w:val="26"/>
        </w:numPr>
        <w:spacing w:line="360" w:lineRule="auto"/>
        <w:rPr>
          <w:bCs/>
          <w:szCs w:val="28"/>
        </w:rPr>
      </w:pPr>
      <w:r w:rsidRPr="0032753C">
        <w:rPr>
          <w:bCs/>
          <w:szCs w:val="28"/>
        </w:rPr>
        <w:t>5,090 searches - down 9% on previous year</w:t>
      </w:r>
      <w:r w:rsidR="00DE1331">
        <w:rPr>
          <w:bCs/>
          <w:szCs w:val="28"/>
        </w:rPr>
        <w:t>.</w:t>
      </w:r>
    </w:p>
    <w:p w14:paraId="59443909" w14:textId="308BCB23" w:rsidR="0032753C" w:rsidRPr="0032753C" w:rsidRDefault="0032753C" w:rsidP="004F32D0">
      <w:pPr>
        <w:pStyle w:val="ListParagraph"/>
        <w:numPr>
          <w:ilvl w:val="0"/>
          <w:numId w:val="26"/>
        </w:numPr>
        <w:spacing w:line="360" w:lineRule="auto"/>
        <w:rPr>
          <w:bCs/>
          <w:szCs w:val="28"/>
        </w:rPr>
      </w:pPr>
      <w:r w:rsidRPr="0032753C">
        <w:rPr>
          <w:bCs/>
          <w:szCs w:val="28"/>
        </w:rPr>
        <w:t>289,201 article views - up 33% on previous year</w:t>
      </w:r>
      <w:r w:rsidR="00DE1331">
        <w:rPr>
          <w:bCs/>
          <w:szCs w:val="28"/>
        </w:rPr>
        <w:t>.</w:t>
      </w:r>
    </w:p>
    <w:p w14:paraId="294CE2A4" w14:textId="08B08958" w:rsidR="0032753C" w:rsidRPr="0032753C" w:rsidRDefault="0032753C" w:rsidP="004F32D0">
      <w:pPr>
        <w:pStyle w:val="ListParagraph"/>
        <w:numPr>
          <w:ilvl w:val="0"/>
          <w:numId w:val="26"/>
        </w:numPr>
        <w:spacing w:line="360" w:lineRule="auto"/>
        <w:rPr>
          <w:bCs/>
          <w:szCs w:val="28"/>
        </w:rPr>
      </w:pPr>
      <w:r w:rsidRPr="0032753C">
        <w:rPr>
          <w:bCs/>
          <w:szCs w:val="28"/>
        </w:rPr>
        <w:t>76.5% positive article rating - down 2% on last year (above 50% i</w:t>
      </w:r>
      <w:r w:rsidR="000D2C84">
        <w:rPr>
          <w:bCs/>
          <w:szCs w:val="28"/>
        </w:rPr>
        <w:t>s classed as</w:t>
      </w:r>
      <w:r w:rsidRPr="0032753C">
        <w:rPr>
          <w:bCs/>
          <w:szCs w:val="28"/>
        </w:rPr>
        <w:t xml:space="preserve"> outstanding so we are still very happy with this despite the slight </w:t>
      </w:r>
      <w:r w:rsidR="00DE1331" w:rsidRPr="0032753C">
        <w:rPr>
          <w:bCs/>
          <w:szCs w:val="28"/>
        </w:rPr>
        <w:t>downturn</w:t>
      </w:r>
      <w:r w:rsidRPr="0032753C">
        <w:rPr>
          <w:bCs/>
          <w:szCs w:val="28"/>
        </w:rPr>
        <w:t>)</w:t>
      </w:r>
      <w:r w:rsidR="000D2C84">
        <w:rPr>
          <w:bCs/>
          <w:szCs w:val="28"/>
        </w:rPr>
        <w:t>.</w:t>
      </w:r>
    </w:p>
    <w:p w14:paraId="059F754A" w14:textId="7791B6C1" w:rsidR="0032753C" w:rsidRPr="0032753C" w:rsidRDefault="0032753C" w:rsidP="004F32D0">
      <w:pPr>
        <w:pStyle w:val="ListParagraph"/>
        <w:numPr>
          <w:ilvl w:val="0"/>
          <w:numId w:val="26"/>
        </w:numPr>
        <w:spacing w:line="360" w:lineRule="auto"/>
        <w:rPr>
          <w:bCs/>
          <w:szCs w:val="28"/>
        </w:rPr>
      </w:pPr>
      <w:r w:rsidRPr="0032753C">
        <w:rPr>
          <w:bCs/>
          <w:szCs w:val="28"/>
        </w:rPr>
        <w:t>6,736 article ratings - up 57%</w:t>
      </w:r>
      <w:r w:rsidR="00DE1331">
        <w:rPr>
          <w:bCs/>
          <w:szCs w:val="28"/>
        </w:rPr>
        <w:t>.</w:t>
      </w:r>
      <w:r w:rsidRPr="0032753C">
        <w:rPr>
          <w:bCs/>
          <w:szCs w:val="28"/>
        </w:rPr>
        <w:t xml:space="preserve"> </w:t>
      </w:r>
    </w:p>
    <w:p w14:paraId="516344D7" w14:textId="77777777" w:rsidR="0032753C" w:rsidRPr="0032753C" w:rsidRDefault="0032753C" w:rsidP="004F32D0">
      <w:pPr>
        <w:pStyle w:val="ListParagraph"/>
        <w:numPr>
          <w:ilvl w:val="0"/>
          <w:numId w:val="26"/>
        </w:numPr>
        <w:spacing w:line="360" w:lineRule="auto"/>
        <w:rPr>
          <w:bCs/>
          <w:szCs w:val="28"/>
        </w:rPr>
      </w:pPr>
      <w:r w:rsidRPr="0032753C">
        <w:rPr>
          <w:bCs/>
          <w:szCs w:val="28"/>
        </w:rPr>
        <w:t xml:space="preserve">276 pieces of feedback - up 36% on previous year. </w:t>
      </w:r>
    </w:p>
    <w:p w14:paraId="1B678C52" w14:textId="5BFB99C2" w:rsidR="0032753C" w:rsidRPr="00167671" w:rsidRDefault="0032753C" w:rsidP="004F32D0">
      <w:pPr>
        <w:pStyle w:val="Heading3"/>
        <w:numPr>
          <w:ilvl w:val="0"/>
          <w:numId w:val="24"/>
        </w:numPr>
        <w:spacing w:after="0" w:line="360" w:lineRule="auto"/>
        <w:rPr>
          <w:b w:val="0"/>
          <w:bCs/>
          <w:sz w:val="28"/>
          <w:szCs w:val="28"/>
        </w:rPr>
      </w:pPr>
      <w:r w:rsidRPr="00167671">
        <w:rPr>
          <w:b w:val="0"/>
          <w:bCs/>
          <w:sz w:val="28"/>
          <w:szCs w:val="28"/>
        </w:rPr>
        <w:t>Changes during 2022 – 2023</w:t>
      </w:r>
      <w:r w:rsidR="00DE1331" w:rsidRPr="00167671">
        <w:rPr>
          <w:b w:val="0"/>
          <w:sz w:val="28"/>
          <w:szCs w:val="28"/>
        </w:rPr>
        <w:t xml:space="preserve"> include</w:t>
      </w:r>
      <w:r w:rsidR="00FB701A" w:rsidRPr="00167671">
        <w:rPr>
          <w:b w:val="0"/>
          <w:sz w:val="28"/>
          <w:szCs w:val="28"/>
        </w:rPr>
        <w:t xml:space="preserve">d changes to the </w:t>
      </w:r>
      <w:r w:rsidRPr="00167671">
        <w:rPr>
          <w:b w:val="0"/>
          <w:sz w:val="28"/>
          <w:szCs w:val="28"/>
        </w:rPr>
        <w:t xml:space="preserve">Cookie banner from </w:t>
      </w:r>
      <w:r w:rsidR="00FB701A" w:rsidRPr="00167671">
        <w:rPr>
          <w:b w:val="0"/>
          <w:sz w:val="28"/>
          <w:szCs w:val="28"/>
        </w:rPr>
        <w:t>non-interactive</w:t>
      </w:r>
      <w:r w:rsidRPr="00167671">
        <w:rPr>
          <w:b w:val="0"/>
          <w:bCs/>
          <w:sz w:val="28"/>
          <w:szCs w:val="28"/>
        </w:rPr>
        <w:t>, to interactive to allow us to collate more data and hopefully enhance reporting. Over 800 questions were reviewed 470 of which were updated.</w:t>
      </w:r>
      <w:r w:rsidR="00167671" w:rsidRPr="00167671">
        <w:rPr>
          <w:bCs/>
          <w:sz w:val="28"/>
          <w:szCs w:val="28"/>
        </w:rPr>
        <w:t xml:space="preserve"> </w:t>
      </w:r>
      <w:r w:rsidRPr="00167671">
        <w:rPr>
          <w:b w:val="0"/>
          <w:bCs/>
          <w:sz w:val="28"/>
          <w:szCs w:val="28"/>
        </w:rPr>
        <w:t>276 pieces of feedback were reviewed and acted on as needed.</w:t>
      </w:r>
      <w:r w:rsidR="00167671">
        <w:rPr>
          <w:b w:val="0"/>
          <w:bCs/>
          <w:sz w:val="28"/>
          <w:szCs w:val="28"/>
        </w:rPr>
        <w:t xml:space="preserve"> </w:t>
      </w:r>
      <w:r w:rsidRPr="00167671">
        <w:rPr>
          <w:b w:val="0"/>
          <w:bCs/>
          <w:sz w:val="28"/>
          <w:szCs w:val="28"/>
        </w:rPr>
        <w:t>96 new questions were created.</w:t>
      </w:r>
    </w:p>
    <w:p w14:paraId="675B0FF7" w14:textId="77777777" w:rsidR="00167671" w:rsidRDefault="00167671" w:rsidP="00320DF3">
      <w:pPr>
        <w:spacing w:line="360" w:lineRule="auto"/>
        <w:rPr>
          <w:b/>
          <w:bCs/>
        </w:rPr>
      </w:pPr>
      <w:bookmarkStart w:id="1" w:name="_Hlk98166931"/>
    </w:p>
    <w:p w14:paraId="6D8F8BF3" w14:textId="4139F439" w:rsidR="00320DF3" w:rsidRPr="00A97C4D" w:rsidRDefault="00320DF3" w:rsidP="00320DF3">
      <w:pPr>
        <w:spacing w:line="360" w:lineRule="auto"/>
        <w:rPr>
          <w:b/>
          <w:bCs/>
        </w:rPr>
      </w:pPr>
      <w:r>
        <w:rPr>
          <w:b/>
          <w:bCs/>
        </w:rPr>
        <w:t xml:space="preserve">An </w:t>
      </w:r>
      <w:r w:rsidRPr="00A97C4D">
        <w:rPr>
          <w:b/>
          <w:bCs/>
        </w:rPr>
        <w:t>example to demonstrate the effectiveness of sector collaboration</w:t>
      </w:r>
      <w:r>
        <w:rPr>
          <w:b/>
          <w:bCs/>
        </w:rPr>
        <w:t>:</w:t>
      </w:r>
    </w:p>
    <w:p w14:paraId="281CAB50" w14:textId="4CFD5405" w:rsidR="002E0561" w:rsidRDefault="006920C7" w:rsidP="002E0561">
      <w:pPr>
        <w:spacing w:line="360" w:lineRule="auto"/>
      </w:pPr>
      <w:r>
        <w:t>In relation to Sightline Directory, we worked</w:t>
      </w:r>
      <w:r w:rsidR="002E0561">
        <w:t xml:space="preserve"> with Guide </w:t>
      </w:r>
      <w:r w:rsidR="002A510B">
        <w:t>D</w:t>
      </w:r>
      <w:r w:rsidR="002E0561">
        <w:t xml:space="preserve">ogs to ensure their 21 listings </w:t>
      </w:r>
      <w:r w:rsidR="00D22FE6">
        <w:t>were</w:t>
      </w:r>
      <w:r w:rsidR="002E0561">
        <w:t xml:space="preserve"> up to date</w:t>
      </w:r>
      <w:r w:rsidR="00874B50">
        <w:t>,</w:t>
      </w:r>
      <w:r w:rsidR="00A20172">
        <w:t xml:space="preserve"> </w:t>
      </w:r>
      <w:r w:rsidR="002E0561">
        <w:t xml:space="preserve">Age UK to ensure that each branch </w:t>
      </w:r>
      <w:r w:rsidR="00921941">
        <w:t xml:space="preserve">identified </w:t>
      </w:r>
      <w:r w:rsidR="002E0561">
        <w:t>ha</w:t>
      </w:r>
      <w:r w:rsidR="00D22FE6">
        <w:t>d</w:t>
      </w:r>
      <w:r w:rsidR="002E0561">
        <w:t xml:space="preserve"> the correct services listed to properly reflect the offer </w:t>
      </w:r>
      <w:r w:rsidR="00D15F29">
        <w:t>provided and</w:t>
      </w:r>
      <w:r w:rsidR="00874B50">
        <w:t xml:space="preserve"> </w:t>
      </w:r>
      <w:r w:rsidR="002E0561">
        <w:t xml:space="preserve">BID </w:t>
      </w:r>
      <w:r w:rsidR="0041606C">
        <w:t xml:space="preserve">sensory support services </w:t>
      </w:r>
      <w:r w:rsidR="002E0561">
        <w:t xml:space="preserve">to update all their local services to ensure they were listed </w:t>
      </w:r>
      <w:r w:rsidR="0085241E">
        <w:t>correctly</w:t>
      </w:r>
      <w:r w:rsidR="002E0561">
        <w:t xml:space="preserve">. </w:t>
      </w:r>
      <w:r w:rsidR="00D15F29">
        <w:t xml:space="preserve">In relation to Sight Advice </w:t>
      </w:r>
      <w:r w:rsidR="00D15F29">
        <w:lastRenderedPageBreak/>
        <w:t xml:space="preserve">FAQ, we worked with </w:t>
      </w:r>
      <w:r w:rsidR="002E0561">
        <w:t xml:space="preserve">Retina UK to enhance content around eye research and genetic eye conditions and the impact of them. </w:t>
      </w:r>
    </w:p>
    <w:p w14:paraId="626776CF" w14:textId="77777777" w:rsidR="00582007" w:rsidRDefault="00582007" w:rsidP="00582007">
      <w:pPr>
        <w:spacing w:line="360" w:lineRule="auto"/>
      </w:pPr>
    </w:p>
    <w:bookmarkEnd w:id="1"/>
    <w:p w14:paraId="6CF72562" w14:textId="77777777" w:rsidR="00EB418F" w:rsidRPr="00A97C4D" w:rsidRDefault="00EB418F" w:rsidP="00EB418F">
      <w:pPr>
        <w:spacing w:line="360" w:lineRule="auto"/>
        <w:rPr>
          <w:b/>
          <w:bCs/>
        </w:rPr>
      </w:pPr>
      <w:r>
        <w:rPr>
          <w:b/>
          <w:bCs/>
        </w:rPr>
        <w:t>T</w:t>
      </w:r>
      <w:r w:rsidRPr="00A97C4D">
        <w:rPr>
          <w:b/>
          <w:bCs/>
        </w:rPr>
        <w:t>he impact for blind and partially sighted people and those at risk of sight loss</w:t>
      </w:r>
      <w:r>
        <w:rPr>
          <w:b/>
          <w:bCs/>
        </w:rPr>
        <w:t>:</w:t>
      </w:r>
      <w:r w:rsidRPr="00A97C4D">
        <w:rPr>
          <w:b/>
          <w:bCs/>
        </w:rPr>
        <w:t xml:space="preserve"> </w:t>
      </w:r>
    </w:p>
    <w:p w14:paraId="3086DB0E" w14:textId="02956C05" w:rsidR="00462915" w:rsidRPr="00B567E5" w:rsidRDefault="00462915" w:rsidP="00B567E5">
      <w:pPr>
        <w:pStyle w:val="Heading3"/>
        <w:spacing w:after="0" w:line="360" w:lineRule="auto"/>
        <w:rPr>
          <w:b w:val="0"/>
          <w:bCs/>
          <w:sz w:val="28"/>
          <w:szCs w:val="28"/>
        </w:rPr>
      </w:pPr>
      <w:bookmarkStart w:id="2" w:name="_Hlk94180596"/>
      <w:r w:rsidRPr="00B567E5">
        <w:rPr>
          <w:b w:val="0"/>
          <w:bCs/>
          <w:sz w:val="28"/>
          <w:szCs w:val="28"/>
        </w:rPr>
        <w:t>Sightline Directory</w:t>
      </w:r>
      <w:r w:rsidR="008E0120" w:rsidRPr="00B567E5">
        <w:rPr>
          <w:b w:val="0"/>
          <w:bCs/>
          <w:sz w:val="28"/>
          <w:szCs w:val="28"/>
        </w:rPr>
        <w:t xml:space="preserve"> </w:t>
      </w:r>
      <w:r w:rsidRPr="00B567E5">
        <w:rPr>
          <w:b w:val="0"/>
          <w:bCs/>
          <w:sz w:val="28"/>
          <w:szCs w:val="28"/>
        </w:rPr>
        <w:t>time spent on page increased which meant longer engagement with site. Previously the biggest engagement driver was through direct use (</w:t>
      </w:r>
      <w:r w:rsidR="00B350BE" w:rsidRPr="00B567E5">
        <w:rPr>
          <w:b w:val="0"/>
          <w:bCs/>
          <w:sz w:val="28"/>
          <w:szCs w:val="28"/>
        </w:rPr>
        <w:t>i.e.,</w:t>
      </w:r>
      <w:r w:rsidRPr="00B567E5">
        <w:rPr>
          <w:b w:val="0"/>
          <w:bCs/>
          <w:sz w:val="28"/>
          <w:szCs w:val="28"/>
        </w:rPr>
        <w:t xml:space="preserve"> people with existing knowledge of the site). Now the biggest driver is </w:t>
      </w:r>
      <w:r w:rsidR="00B350BE" w:rsidRPr="00B567E5">
        <w:rPr>
          <w:b w:val="0"/>
          <w:bCs/>
          <w:sz w:val="28"/>
          <w:szCs w:val="28"/>
        </w:rPr>
        <w:t>G</w:t>
      </w:r>
      <w:r w:rsidRPr="00B567E5">
        <w:rPr>
          <w:b w:val="0"/>
          <w:bCs/>
          <w:sz w:val="28"/>
          <w:szCs w:val="28"/>
        </w:rPr>
        <w:t>oogle search, which will be widening our reach.</w:t>
      </w:r>
      <w:r w:rsidR="00B567E5" w:rsidRPr="00B567E5">
        <w:rPr>
          <w:b w:val="0"/>
          <w:bCs/>
          <w:sz w:val="28"/>
          <w:szCs w:val="28"/>
        </w:rPr>
        <w:t xml:space="preserve"> </w:t>
      </w:r>
      <w:r w:rsidRPr="00B567E5">
        <w:rPr>
          <w:b w:val="0"/>
          <w:bCs/>
          <w:sz w:val="28"/>
          <w:szCs w:val="28"/>
        </w:rPr>
        <w:t>Going forward the move to the new platform will improve user experience (including accessibility improvements) and provide a more streamlined journey for submitting updates and requesting additions.</w:t>
      </w:r>
    </w:p>
    <w:p w14:paraId="367465C4" w14:textId="06BDEF41" w:rsidR="00462915" w:rsidRPr="00B567E5" w:rsidRDefault="00462915" w:rsidP="004A5CB6">
      <w:pPr>
        <w:pStyle w:val="Heading3"/>
        <w:spacing w:after="0" w:line="360" w:lineRule="auto"/>
        <w:rPr>
          <w:b w:val="0"/>
          <w:bCs/>
          <w:sz w:val="28"/>
          <w:szCs w:val="28"/>
        </w:rPr>
      </w:pPr>
      <w:r w:rsidRPr="00B567E5">
        <w:rPr>
          <w:b w:val="0"/>
          <w:bCs/>
          <w:sz w:val="28"/>
          <w:szCs w:val="28"/>
        </w:rPr>
        <w:t>S</w:t>
      </w:r>
      <w:r w:rsidR="004A5CB6" w:rsidRPr="00B567E5">
        <w:rPr>
          <w:b w:val="0"/>
          <w:bCs/>
          <w:sz w:val="28"/>
          <w:szCs w:val="28"/>
        </w:rPr>
        <w:t>ight Advice FAQ s</w:t>
      </w:r>
      <w:r w:rsidRPr="00B567E5">
        <w:rPr>
          <w:b w:val="0"/>
          <w:bCs/>
          <w:sz w:val="28"/>
          <w:szCs w:val="28"/>
        </w:rPr>
        <w:t>essions and visitors have both increased this year with article views and feedback increasing. Positive feedback is very high at 76.5%. These increased figures show that usage and awareness are building, with customer satisfaction being high and very positive.</w:t>
      </w:r>
    </w:p>
    <w:p w14:paraId="5FE8D855" w14:textId="79482014" w:rsidR="00582007" w:rsidRDefault="00582007" w:rsidP="00A9199B">
      <w:pPr>
        <w:spacing w:line="360" w:lineRule="auto"/>
      </w:pPr>
    </w:p>
    <w:bookmarkEnd w:id="2"/>
    <w:p w14:paraId="025D47E6" w14:textId="3E5EBE23" w:rsidR="00A14AFB" w:rsidRPr="00A14AFB" w:rsidRDefault="005472C4" w:rsidP="00A14AFB">
      <w:pPr>
        <w:pStyle w:val="Heading2"/>
        <w:spacing w:after="0" w:line="360" w:lineRule="auto"/>
        <w:rPr>
          <w:rFonts w:cs="Arial"/>
          <w:sz w:val="32"/>
          <w:szCs w:val="32"/>
        </w:rPr>
      </w:pPr>
      <w:r w:rsidRPr="000D34BA">
        <w:rPr>
          <w:sz w:val="32"/>
          <w:szCs w:val="32"/>
        </w:rPr>
        <w:t>Business as Usual</w:t>
      </w:r>
      <w:r w:rsidR="00A14AFB" w:rsidRPr="000D34BA">
        <w:rPr>
          <w:sz w:val="32"/>
          <w:szCs w:val="32"/>
        </w:rPr>
        <w:t xml:space="preserve">: </w:t>
      </w:r>
      <w:r w:rsidR="00A14AFB" w:rsidRPr="000D34BA">
        <w:rPr>
          <w:rStyle w:val="normaltextrun"/>
          <w:rFonts w:cs="Arial"/>
          <w:sz w:val="32"/>
          <w:szCs w:val="32"/>
        </w:rPr>
        <w:t>Joint Awareness Raising and Campaigning</w:t>
      </w:r>
      <w:r w:rsidR="00A14AFB" w:rsidRPr="00A14AFB">
        <w:rPr>
          <w:rStyle w:val="eop"/>
          <w:rFonts w:cs="Arial"/>
          <w:sz w:val="32"/>
          <w:szCs w:val="32"/>
        </w:rPr>
        <w:t> </w:t>
      </w:r>
    </w:p>
    <w:p w14:paraId="0DAAC8B4" w14:textId="3272A3C0" w:rsidR="00A14AFB" w:rsidRPr="00A14AFB" w:rsidRDefault="00A14AFB" w:rsidP="006C2D86">
      <w:pPr>
        <w:spacing w:line="360" w:lineRule="auto"/>
        <w:rPr>
          <w:bCs/>
          <w:szCs w:val="28"/>
        </w:rPr>
      </w:pPr>
      <w:r w:rsidRPr="00A14AFB">
        <w:rPr>
          <w:bCs/>
          <w:szCs w:val="28"/>
        </w:rPr>
        <w:t>Workstream Lead: Blanche Shackleton, Guide Dogs</w:t>
      </w:r>
      <w:r w:rsidR="00FA2C85">
        <w:rPr>
          <w:bCs/>
          <w:szCs w:val="28"/>
        </w:rPr>
        <w:t xml:space="preserve"> (until </w:t>
      </w:r>
      <w:r w:rsidR="00C65E13">
        <w:rPr>
          <w:bCs/>
          <w:szCs w:val="28"/>
        </w:rPr>
        <w:t>November</w:t>
      </w:r>
      <w:r w:rsidR="00FA2C85">
        <w:rPr>
          <w:bCs/>
          <w:szCs w:val="28"/>
        </w:rPr>
        <w:t xml:space="preserve"> 202</w:t>
      </w:r>
      <w:r w:rsidR="00C65E13">
        <w:rPr>
          <w:bCs/>
          <w:szCs w:val="28"/>
        </w:rPr>
        <w:t>2</w:t>
      </w:r>
      <w:r w:rsidR="00FA2C85">
        <w:rPr>
          <w:bCs/>
          <w:szCs w:val="28"/>
        </w:rPr>
        <w:t>)</w:t>
      </w:r>
      <w:r w:rsidR="00C65E13">
        <w:rPr>
          <w:bCs/>
          <w:szCs w:val="28"/>
        </w:rPr>
        <w:t xml:space="preserve"> then Eleanor Briggs, Guide Dogs</w:t>
      </w:r>
    </w:p>
    <w:p w14:paraId="0590E85C" w14:textId="5BCBCB88" w:rsidR="00A14AFB" w:rsidRDefault="00A14AFB" w:rsidP="006C2D86">
      <w:pPr>
        <w:spacing w:line="360" w:lineRule="auto"/>
      </w:pPr>
    </w:p>
    <w:p w14:paraId="044E7653" w14:textId="77777777" w:rsidR="007140E5" w:rsidRPr="00491200" w:rsidRDefault="007140E5" w:rsidP="006C2D86">
      <w:pPr>
        <w:spacing w:line="360" w:lineRule="auto"/>
        <w:rPr>
          <w:b/>
          <w:bCs/>
        </w:rPr>
      </w:pPr>
      <w:r>
        <w:rPr>
          <w:b/>
          <w:bCs/>
        </w:rPr>
        <w:t>P</w:t>
      </w:r>
      <w:r w:rsidRPr="00491200">
        <w:rPr>
          <w:b/>
          <w:bCs/>
        </w:rPr>
        <w:t>urpose of the workstream theme:</w:t>
      </w:r>
    </w:p>
    <w:p w14:paraId="7E18F384" w14:textId="274B703C" w:rsidR="00A14AFB" w:rsidRDefault="00A14AFB" w:rsidP="006C2D86">
      <w:pPr>
        <w:spacing w:line="360" w:lineRule="auto"/>
      </w:pPr>
      <w:r>
        <w:t xml:space="preserve">The </w:t>
      </w:r>
      <w:r w:rsidR="00772851">
        <w:t>purpose</w:t>
      </w:r>
      <w:r>
        <w:t xml:space="preserve"> of this work was as follows: </w:t>
      </w:r>
    </w:p>
    <w:p w14:paraId="4EF27C7D" w14:textId="05CC04E6" w:rsidR="00F924AE" w:rsidRDefault="00F924AE" w:rsidP="004F32D0">
      <w:pPr>
        <w:pStyle w:val="ListParagraph"/>
        <w:numPr>
          <w:ilvl w:val="0"/>
          <w:numId w:val="27"/>
        </w:numPr>
        <w:spacing w:line="360" w:lineRule="auto"/>
      </w:pPr>
      <w:r>
        <w:t>Present a more unified voice in policy and campaigning work (for instance through joint letters/statements) and create opportunities to amplify the policy and campaign asks of individual partners</w:t>
      </w:r>
      <w:r w:rsidR="002921E1">
        <w:t>.</w:t>
      </w:r>
    </w:p>
    <w:p w14:paraId="479E958F" w14:textId="4C9DC1FF" w:rsidR="00F924AE" w:rsidRDefault="002921E1" w:rsidP="004F32D0">
      <w:pPr>
        <w:pStyle w:val="ListParagraph"/>
        <w:numPr>
          <w:ilvl w:val="0"/>
          <w:numId w:val="27"/>
        </w:numPr>
        <w:spacing w:line="360" w:lineRule="auto"/>
      </w:pPr>
      <w:r>
        <w:lastRenderedPageBreak/>
        <w:t>A</w:t>
      </w:r>
      <w:r w:rsidR="00F924AE">
        <w:t>void duplication or clashes by sharing plans and coordinating activities wherever feasible and provide opportunities for smaller organisations and their members to participate in campaigning</w:t>
      </w:r>
      <w:r>
        <w:t>.</w:t>
      </w:r>
      <w:r w:rsidR="00F924AE">
        <w:t xml:space="preserve"> </w:t>
      </w:r>
    </w:p>
    <w:p w14:paraId="29DC7A19" w14:textId="73299D6A" w:rsidR="00F924AE" w:rsidRDefault="002921E1" w:rsidP="004F32D0">
      <w:pPr>
        <w:pStyle w:val="ListParagraph"/>
        <w:numPr>
          <w:ilvl w:val="0"/>
          <w:numId w:val="27"/>
        </w:numPr>
        <w:spacing w:line="360" w:lineRule="auto"/>
      </w:pPr>
      <w:r>
        <w:t>E</w:t>
      </w:r>
      <w:r w:rsidR="00F924AE">
        <w:t>xplore opportunities to jointly organise and jointly host Parliamentary or other policy and campaign events</w:t>
      </w:r>
      <w:r w:rsidR="00A00109">
        <w:t>.</w:t>
      </w:r>
      <w:r w:rsidR="00F924AE">
        <w:t xml:space="preserve"> </w:t>
      </w:r>
    </w:p>
    <w:p w14:paraId="643A78FE" w14:textId="77777777" w:rsidR="00772851" w:rsidRDefault="00772851" w:rsidP="006C2D86">
      <w:pPr>
        <w:spacing w:line="360" w:lineRule="auto"/>
      </w:pPr>
    </w:p>
    <w:p w14:paraId="417E4027" w14:textId="77777777" w:rsidR="00772851" w:rsidRPr="00A97C4D" w:rsidRDefault="00772851" w:rsidP="006C2D86">
      <w:pPr>
        <w:spacing w:line="360" w:lineRule="auto"/>
        <w:rPr>
          <w:b/>
          <w:bCs/>
        </w:rPr>
      </w:pPr>
      <w:r>
        <w:rPr>
          <w:b/>
          <w:bCs/>
        </w:rPr>
        <w:t>M</w:t>
      </w:r>
      <w:r w:rsidRPr="00A97C4D">
        <w:rPr>
          <w:b/>
          <w:bCs/>
        </w:rPr>
        <w:t xml:space="preserve">ain activities undertaken in </w:t>
      </w:r>
      <w:r>
        <w:rPr>
          <w:b/>
          <w:bCs/>
        </w:rPr>
        <w:t>20</w:t>
      </w:r>
      <w:r w:rsidRPr="00A97C4D">
        <w:rPr>
          <w:b/>
          <w:bCs/>
        </w:rPr>
        <w:t>2</w:t>
      </w:r>
      <w:r w:rsidR="00C65E13">
        <w:rPr>
          <w:b/>
          <w:bCs/>
        </w:rPr>
        <w:t>2</w:t>
      </w:r>
      <w:r w:rsidRPr="00A97C4D">
        <w:rPr>
          <w:b/>
          <w:bCs/>
        </w:rPr>
        <w:t>/</w:t>
      </w:r>
      <w:r>
        <w:rPr>
          <w:b/>
          <w:bCs/>
        </w:rPr>
        <w:t>202</w:t>
      </w:r>
      <w:r w:rsidR="00C65E13">
        <w:rPr>
          <w:b/>
          <w:bCs/>
        </w:rPr>
        <w:t>3</w:t>
      </w:r>
      <w:r>
        <w:rPr>
          <w:b/>
          <w:bCs/>
        </w:rPr>
        <w:t>:</w:t>
      </w:r>
      <w:r w:rsidRPr="00A97C4D">
        <w:rPr>
          <w:b/>
          <w:bCs/>
        </w:rPr>
        <w:t xml:space="preserve"> </w:t>
      </w:r>
    </w:p>
    <w:p w14:paraId="531C07B0" w14:textId="77777777" w:rsidR="006E2247" w:rsidRDefault="006E2247" w:rsidP="004F32D0">
      <w:pPr>
        <w:pStyle w:val="ListParagraph"/>
        <w:numPr>
          <w:ilvl w:val="0"/>
          <w:numId w:val="7"/>
        </w:numPr>
        <w:spacing w:line="360" w:lineRule="auto"/>
      </w:pPr>
      <w:bookmarkStart w:id="3" w:name="_Hlk133843482"/>
      <w:r>
        <w:t xml:space="preserve">Embedding initiatives to improve co-ordination and joint working between members, including: </w:t>
      </w:r>
    </w:p>
    <w:p w14:paraId="755FCF6A" w14:textId="5832A1BA" w:rsidR="006E2247" w:rsidRDefault="00E720E6" w:rsidP="004F32D0">
      <w:pPr>
        <w:pStyle w:val="ListParagraph"/>
        <w:numPr>
          <w:ilvl w:val="0"/>
          <w:numId w:val="28"/>
        </w:numPr>
        <w:spacing w:line="360" w:lineRule="auto"/>
      </w:pPr>
      <w:r>
        <w:t>D</w:t>
      </w:r>
      <w:r w:rsidR="006E2247">
        <w:t>eveloping a shared calendar between Guide Dogs, TPT and RNIB to avoid clashes and to maximise opportunities to amplify each other’s messages (to be shared with wider partners</w:t>
      </w:r>
      <w:r w:rsidR="00AA4CF9">
        <w:t xml:space="preserve"> </w:t>
      </w:r>
      <w:r w:rsidR="006E2247">
        <w:t>soon)</w:t>
      </w:r>
      <w:r w:rsidR="00AA4CF9">
        <w:t>.</w:t>
      </w:r>
    </w:p>
    <w:p w14:paraId="77A50599" w14:textId="4681EEB8" w:rsidR="006E2247" w:rsidRDefault="00E720E6" w:rsidP="004F32D0">
      <w:pPr>
        <w:pStyle w:val="ListParagraph"/>
        <w:numPr>
          <w:ilvl w:val="0"/>
          <w:numId w:val="28"/>
        </w:numPr>
        <w:spacing w:line="360" w:lineRule="auto"/>
      </w:pPr>
      <w:r>
        <w:t>A</w:t>
      </w:r>
      <w:r w:rsidR="006E2247">
        <w:t xml:space="preserve"> priorities grid to show where Guide Dogs, TPT and RNIB are focussing, how we can support each other and areas where there may be opportunities for further collaboration.</w:t>
      </w:r>
    </w:p>
    <w:p w14:paraId="10D4B499" w14:textId="77777777" w:rsidR="006E2247" w:rsidRDefault="006E2247" w:rsidP="004F32D0">
      <w:pPr>
        <w:pStyle w:val="ListParagraph"/>
        <w:numPr>
          <w:ilvl w:val="0"/>
          <w:numId w:val="7"/>
        </w:numPr>
        <w:spacing w:line="360" w:lineRule="auto"/>
      </w:pPr>
      <w:r>
        <w:t>Improved communication and information sharing through regular meetings between Guide Dogs, TPT and RNIB’s policy and campaigns leads and meetings of the joint awareness raising and campaigns group with all members of the VI Charity Sector Partnership and other interested organisations.</w:t>
      </w:r>
    </w:p>
    <w:p w14:paraId="4D4A5C6E" w14:textId="7FE07CF2" w:rsidR="006E2247" w:rsidRPr="00A2065B" w:rsidRDefault="006E2247" w:rsidP="004F32D0">
      <w:pPr>
        <w:pStyle w:val="ListParagraph"/>
        <w:numPr>
          <w:ilvl w:val="0"/>
          <w:numId w:val="7"/>
        </w:numPr>
        <w:spacing w:line="360" w:lineRule="auto"/>
      </w:pPr>
      <w:r>
        <w:t xml:space="preserve">Cross-sector work on the cost-of living crisis led by RNIB to amplify this campaign. </w:t>
      </w:r>
      <w:r w:rsidRPr="002A752E">
        <w:rPr>
          <w:rFonts w:cs="Arial"/>
          <w:color w:val="242424"/>
          <w:szCs w:val="28"/>
          <w:shd w:val="clear" w:color="auto" w:fill="FFFFFF"/>
        </w:rPr>
        <w:t xml:space="preserve">A shared statement was signed up to by all </w:t>
      </w:r>
      <w:r w:rsidR="00FF768F">
        <w:t xml:space="preserve">VI Charity Sector Partnership </w:t>
      </w:r>
      <w:r w:rsidRPr="002A752E">
        <w:rPr>
          <w:rFonts w:cs="Arial"/>
          <w:color w:val="242424"/>
          <w:szCs w:val="28"/>
          <w:shd w:val="clear" w:color="auto" w:fill="FFFFFF"/>
        </w:rPr>
        <w:t xml:space="preserve">charities in October 2022, backing the call for benefits to rise in line with inflation in the Chancellor’s mid-term fiscal plan. There was further joint activity by the VI sector and national disability charities under the banner of #SupportCantWait which reached 2.5 million people on social media on 19 January 2023. A second activity held on 6 April 2023 was supported by 68 disability charities and </w:t>
      </w:r>
      <w:r w:rsidRPr="002A752E">
        <w:rPr>
          <w:rFonts w:cs="Arial"/>
          <w:color w:val="242424"/>
          <w:szCs w:val="28"/>
          <w:shd w:val="clear" w:color="auto" w:fill="FFFFFF"/>
        </w:rPr>
        <w:lastRenderedPageBreak/>
        <w:t>reached over 2.2 million people, with our messages seen over 7.6 million times on our day of action.</w:t>
      </w:r>
    </w:p>
    <w:p w14:paraId="0A40D5D2" w14:textId="52B6CE3B" w:rsidR="006E2247" w:rsidRDefault="006E2247" w:rsidP="004F32D0">
      <w:pPr>
        <w:pStyle w:val="ListParagraph"/>
        <w:numPr>
          <w:ilvl w:val="0"/>
          <w:numId w:val="7"/>
        </w:numPr>
        <w:spacing w:line="360" w:lineRule="auto"/>
      </w:pPr>
      <w:r>
        <w:t>Cross-sector work on children and young people’s</w:t>
      </w:r>
      <w:r w:rsidR="000749CE">
        <w:t xml:space="preserve"> (CYP)</w:t>
      </w:r>
      <w:r>
        <w:t xml:space="preserve"> influencing work, including: </w:t>
      </w:r>
    </w:p>
    <w:p w14:paraId="74577D2D" w14:textId="2F41FE39" w:rsidR="006E2247" w:rsidRDefault="00E720E6" w:rsidP="004F32D0">
      <w:pPr>
        <w:pStyle w:val="ListParagraph"/>
        <w:numPr>
          <w:ilvl w:val="1"/>
          <w:numId w:val="29"/>
        </w:numPr>
        <w:spacing w:line="360" w:lineRule="auto"/>
      </w:pPr>
      <w:r>
        <w:t>A</w:t>
      </w:r>
      <w:r w:rsidR="006E2247">
        <w:t xml:space="preserve"> co-ordinated approach to responding to the </w:t>
      </w:r>
      <w:r w:rsidR="00E27912">
        <w:t>special</w:t>
      </w:r>
      <w:r w:rsidR="000F69F4">
        <w:t xml:space="preserve"> educational needs and disabilities (</w:t>
      </w:r>
      <w:r w:rsidR="006E2247">
        <w:t>SEND</w:t>
      </w:r>
      <w:r w:rsidR="000F69F4">
        <w:t>)</w:t>
      </w:r>
      <w:r w:rsidR="006E2247">
        <w:t xml:space="preserve"> Green Paper</w:t>
      </w:r>
      <w:r>
        <w:t>.</w:t>
      </w:r>
      <w:r w:rsidR="006E2247">
        <w:t xml:space="preserve"> </w:t>
      </w:r>
    </w:p>
    <w:p w14:paraId="5B6A27C6" w14:textId="6EF936C8" w:rsidR="006E2247" w:rsidRDefault="00E720E6" w:rsidP="004F32D0">
      <w:pPr>
        <w:pStyle w:val="ListParagraph"/>
        <w:numPr>
          <w:ilvl w:val="1"/>
          <w:numId w:val="29"/>
        </w:numPr>
        <w:spacing w:line="360" w:lineRule="auto"/>
      </w:pPr>
      <w:r>
        <w:t>T</w:t>
      </w:r>
      <w:r w:rsidR="006E2247">
        <w:t>he launch of the new Curriculum Framework for CYP with Vision Impairment after extensive consultation across the sector</w:t>
      </w:r>
      <w:r>
        <w:t>.</w:t>
      </w:r>
    </w:p>
    <w:p w14:paraId="1284BDA9" w14:textId="0F33880E" w:rsidR="006E2247" w:rsidRDefault="003C3775" w:rsidP="004F32D0">
      <w:pPr>
        <w:pStyle w:val="ListParagraph"/>
        <w:numPr>
          <w:ilvl w:val="1"/>
          <w:numId w:val="29"/>
        </w:numPr>
        <w:spacing w:line="360" w:lineRule="auto"/>
      </w:pPr>
      <w:r>
        <w:t>D</w:t>
      </w:r>
      <w:r w:rsidR="006E2247">
        <w:t>evelopment of the CYP Pathway, involving interviews with representatives from across the sector and families with lived experience to ensure the pathway reflects a wide range of views and experiences.</w:t>
      </w:r>
    </w:p>
    <w:bookmarkEnd w:id="3"/>
    <w:p w14:paraId="07D1CFE7" w14:textId="77777777" w:rsidR="00A14AFB" w:rsidRDefault="00A14AFB" w:rsidP="00A14AFB">
      <w:pPr>
        <w:pStyle w:val="ListParagraph"/>
        <w:spacing w:line="360" w:lineRule="auto"/>
        <w:ind w:left="1080"/>
      </w:pPr>
    </w:p>
    <w:p w14:paraId="554EBC3B" w14:textId="77777777" w:rsidR="00663696" w:rsidRPr="00A97C4D" w:rsidRDefault="00663696" w:rsidP="00663696">
      <w:pPr>
        <w:spacing w:line="360" w:lineRule="auto"/>
        <w:rPr>
          <w:b/>
          <w:bCs/>
        </w:rPr>
      </w:pPr>
      <w:r>
        <w:rPr>
          <w:b/>
          <w:bCs/>
        </w:rPr>
        <w:t xml:space="preserve">An </w:t>
      </w:r>
      <w:r w:rsidRPr="00A97C4D">
        <w:rPr>
          <w:b/>
          <w:bCs/>
        </w:rPr>
        <w:t>example to demonstrate the effectiveness of sector collaboration</w:t>
      </w:r>
      <w:r>
        <w:rPr>
          <w:b/>
          <w:bCs/>
        </w:rPr>
        <w:t>:</w:t>
      </w:r>
    </w:p>
    <w:p w14:paraId="48F8C82A" w14:textId="6C8CD507" w:rsidR="00901100" w:rsidRDefault="00901100" w:rsidP="00901100">
      <w:pPr>
        <w:spacing w:line="360" w:lineRule="auto"/>
      </w:pPr>
      <w:r>
        <w:t>The sector came together to respond to the government's SEND review of support for CYP with disabilities. The CYPVI Network held meetings to discuss the implications of the Green Paper and agree priority asks. This process ensured that the views of organisations that weren’t making formal submissions were included in</w:t>
      </w:r>
      <w:r w:rsidR="007A250C">
        <w:t xml:space="preserve"> with</w:t>
      </w:r>
      <w:r>
        <w:t xml:space="preserve"> those that were. It also enabled coordination on key sector messages to be included by responding organisations, for example, an ask on the Curriculum Framework</w:t>
      </w:r>
      <w:r w:rsidR="000F410C" w:rsidRPr="000F410C">
        <w:t xml:space="preserve"> </w:t>
      </w:r>
      <w:r w:rsidR="000F410C">
        <w:t>for CYP with Vision Impairment</w:t>
      </w:r>
      <w:r>
        <w:t>. TPT, LOOK-UK</w:t>
      </w:r>
      <w:r w:rsidR="000F410C">
        <w:t>,</w:t>
      </w:r>
      <w:r>
        <w:t xml:space="preserve"> and Guide Dogs jointly ran focus groups with parents and young people with vision impairments. </w:t>
      </w:r>
    </w:p>
    <w:p w14:paraId="56E17EDD" w14:textId="77777777" w:rsidR="00663696" w:rsidRDefault="00663696" w:rsidP="00A14AFB">
      <w:pPr>
        <w:spacing w:line="360" w:lineRule="auto"/>
      </w:pPr>
    </w:p>
    <w:p w14:paraId="78784C76" w14:textId="77777777" w:rsidR="00663696" w:rsidRPr="00A97C4D" w:rsidRDefault="00663696" w:rsidP="00663696">
      <w:pPr>
        <w:spacing w:line="360" w:lineRule="auto"/>
        <w:rPr>
          <w:b/>
          <w:bCs/>
        </w:rPr>
      </w:pPr>
      <w:r>
        <w:rPr>
          <w:b/>
          <w:bCs/>
        </w:rPr>
        <w:t>T</w:t>
      </w:r>
      <w:r w:rsidRPr="00A97C4D">
        <w:rPr>
          <w:b/>
          <w:bCs/>
        </w:rPr>
        <w:t>he impact for blind and partially sighted people and those at risk of sight loss</w:t>
      </w:r>
      <w:r>
        <w:rPr>
          <w:b/>
          <w:bCs/>
        </w:rPr>
        <w:t>:</w:t>
      </w:r>
      <w:r w:rsidRPr="00A97C4D">
        <w:rPr>
          <w:b/>
          <w:bCs/>
        </w:rPr>
        <w:t xml:space="preserve"> </w:t>
      </w:r>
    </w:p>
    <w:p w14:paraId="7EDEA3B5" w14:textId="25B54AA5" w:rsidR="00122B37" w:rsidRDefault="00122B37" w:rsidP="00122B37">
      <w:pPr>
        <w:spacing w:line="360" w:lineRule="auto"/>
        <w:rPr>
          <w:rFonts w:eastAsia="Trebuchet MS"/>
        </w:rPr>
      </w:pPr>
      <w:r w:rsidRPr="70B6CFD4">
        <w:rPr>
          <w:rFonts w:eastAsia="Trebuchet MS"/>
        </w:rPr>
        <w:lastRenderedPageBreak/>
        <w:t xml:space="preserve">The government’s Improvement Plan published in response highlights the importance of the specialist workforce for </w:t>
      </w:r>
      <w:r>
        <w:rPr>
          <w:rFonts w:eastAsia="Trebuchet MS"/>
        </w:rPr>
        <w:t>CYP</w:t>
      </w:r>
      <w:r w:rsidRPr="70B6CFD4">
        <w:rPr>
          <w:rFonts w:eastAsia="Trebuchet MS"/>
        </w:rPr>
        <w:t xml:space="preserve"> with sensory impairment, and the challenges facing this workforce. A new apprenticeship will be developed to enable more people to train as teachers with a mandatory qualification for sensory impairment, and further measures will be considered. The </w:t>
      </w:r>
      <w:r>
        <w:rPr>
          <w:rFonts w:eastAsia="Trebuchet MS"/>
        </w:rPr>
        <w:t>Improvement Plan</w:t>
      </w:r>
      <w:r w:rsidRPr="70B6CFD4">
        <w:rPr>
          <w:rFonts w:eastAsia="Trebuchet MS"/>
        </w:rPr>
        <w:t xml:space="preserve"> shows the impact of our joint working; workforce challenges were highlighted in multiple sector submissions (RNIB, Nat</w:t>
      </w:r>
      <w:r>
        <w:rPr>
          <w:rFonts w:eastAsia="Trebuchet MS"/>
        </w:rPr>
        <w:t>SIP</w:t>
      </w:r>
      <w:r w:rsidRPr="70B6CFD4">
        <w:rPr>
          <w:rFonts w:eastAsia="Trebuchet MS"/>
        </w:rPr>
        <w:t>, Guide Dogs) and so we welcome this, and will be seeking to build on this success.</w:t>
      </w:r>
    </w:p>
    <w:p w14:paraId="30DBAFC1" w14:textId="77777777" w:rsidR="00B45D43" w:rsidRDefault="00B45D43" w:rsidP="00237DC8">
      <w:pPr>
        <w:pStyle w:val="Heading4"/>
        <w:rPr>
          <w:sz w:val="32"/>
          <w:szCs w:val="32"/>
        </w:rPr>
      </w:pPr>
    </w:p>
    <w:p w14:paraId="1D39A794" w14:textId="0ED2322D" w:rsidR="00B63F1B" w:rsidRDefault="00931288" w:rsidP="00237DC8">
      <w:pPr>
        <w:pStyle w:val="Heading4"/>
        <w:rPr>
          <w:sz w:val="32"/>
          <w:szCs w:val="32"/>
        </w:rPr>
      </w:pPr>
      <w:r w:rsidRPr="000D34BA">
        <w:rPr>
          <w:sz w:val="32"/>
          <w:szCs w:val="32"/>
        </w:rPr>
        <w:t xml:space="preserve">Crisis </w:t>
      </w:r>
      <w:r w:rsidR="00B63F1B" w:rsidRPr="000D34BA">
        <w:rPr>
          <w:sz w:val="32"/>
          <w:szCs w:val="32"/>
        </w:rPr>
        <w:t>Response: Ukraine War</w:t>
      </w:r>
    </w:p>
    <w:p w14:paraId="1A52AB39" w14:textId="70E85D5E" w:rsidR="003471AF" w:rsidRPr="00120996" w:rsidRDefault="003471AF" w:rsidP="003471AF">
      <w:pPr>
        <w:spacing w:line="360" w:lineRule="auto"/>
        <w:rPr>
          <w:bCs/>
          <w:szCs w:val="28"/>
        </w:rPr>
      </w:pPr>
      <w:r w:rsidRPr="00120996">
        <w:rPr>
          <w:bCs/>
          <w:szCs w:val="28"/>
        </w:rPr>
        <w:t xml:space="preserve">Workstream Lead: </w:t>
      </w:r>
      <w:r>
        <w:rPr>
          <w:bCs/>
          <w:szCs w:val="28"/>
        </w:rPr>
        <w:t>Andrea Glover, RNIB</w:t>
      </w:r>
    </w:p>
    <w:p w14:paraId="707F6ABE" w14:textId="77777777" w:rsidR="003471AF" w:rsidRDefault="003471AF" w:rsidP="003471AF">
      <w:pPr>
        <w:spacing w:line="360" w:lineRule="auto"/>
        <w:rPr>
          <w:b/>
          <w:bCs/>
        </w:rPr>
      </w:pPr>
    </w:p>
    <w:p w14:paraId="1E6177FE" w14:textId="77777777" w:rsidR="00B91E10" w:rsidRDefault="003471AF" w:rsidP="00B91E10">
      <w:pPr>
        <w:spacing w:line="360" w:lineRule="auto"/>
        <w:rPr>
          <w:b/>
          <w:bCs/>
        </w:rPr>
      </w:pPr>
      <w:r>
        <w:rPr>
          <w:b/>
          <w:bCs/>
        </w:rPr>
        <w:t>P</w:t>
      </w:r>
      <w:r w:rsidRPr="00491200">
        <w:rPr>
          <w:b/>
          <w:bCs/>
        </w:rPr>
        <w:t>urpose of the workstream theme:</w:t>
      </w:r>
    </w:p>
    <w:p w14:paraId="2D56D139" w14:textId="77777777" w:rsidR="004507EF" w:rsidRDefault="00B91E10" w:rsidP="00B91E10">
      <w:pPr>
        <w:spacing w:line="360" w:lineRule="auto"/>
        <w:rPr>
          <w:rFonts w:cs="Arial"/>
          <w:szCs w:val="28"/>
        </w:rPr>
      </w:pPr>
      <w:r>
        <w:t xml:space="preserve">Provide a timely response to issues emerging around </w:t>
      </w:r>
      <w:r w:rsidR="00E91C9D">
        <w:t xml:space="preserve">the war in Ukraine </w:t>
      </w:r>
      <w:r w:rsidR="00DB33E7">
        <w:t xml:space="preserve">including </w:t>
      </w:r>
      <w:r>
        <w:t xml:space="preserve">those fleeing the conflict.  </w:t>
      </w:r>
      <w:r w:rsidR="004507EF">
        <w:rPr>
          <w:szCs w:val="28"/>
        </w:rPr>
        <w:t>Our</w:t>
      </w:r>
      <w:r w:rsidR="004507EF">
        <w:rPr>
          <w:rStyle w:val="eop"/>
          <w:rFonts w:cs="Arial"/>
          <w:szCs w:val="28"/>
        </w:rPr>
        <w:t xml:space="preserve"> response to Ukraine has been two-fold, both in </w:t>
      </w:r>
      <w:r w:rsidR="004507EF">
        <w:rPr>
          <w:rStyle w:val="normaltextrun"/>
          <w:rFonts w:cs="Arial"/>
          <w:szCs w:val="28"/>
        </w:rPr>
        <w:t>supporting blind and partially sighted people in</w:t>
      </w:r>
      <w:r w:rsidR="004507EF">
        <w:rPr>
          <w:rStyle w:val="normaltextrun"/>
          <w:rFonts w:cs="Arial"/>
          <w:b/>
          <w:bCs/>
          <w:szCs w:val="28"/>
        </w:rPr>
        <w:t xml:space="preserve"> </w:t>
      </w:r>
      <w:r w:rsidR="004507EF">
        <w:rPr>
          <w:rStyle w:val="eop"/>
          <w:rFonts w:cs="Arial"/>
          <w:szCs w:val="28"/>
        </w:rPr>
        <w:t xml:space="preserve">Ukraine and the surrounding Eastern European countries, and </w:t>
      </w:r>
      <w:r w:rsidR="004507EF">
        <w:rPr>
          <w:rFonts w:cs="Arial"/>
          <w:szCs w:val="28"/>
        </w:rPr>
        <w:t xml:space="preserve">towards blind and partially sighted Ukrainian refugees arriving in the UK. </w:t>
      </w:r>
    </w:p>
    <w:p w14:paraId="3C537AC5" w14:textId="77777777" w:rsidR="004507EF" w:rsidRDefault="004507EF" w:rsidP="00B91E10">
      <w:pPr>
        <w:spacing w:line="360" w:lineRule="auto"/>
        <w:rPr>
          <w:rFonts w:cs="Arial"/>
          <w:szCs w:val="28"/>
        </w:rPr>
      </w:pPr>
    </w:p>
    <w:p w14:paraId="7A2BFABF" w14:textId="77777777" w:rsidR="003471AF" w:rsidRPr="00A97C4D" w:rsidRDefault="003471AF" w:rsidP="003471AF">
      <w:pPr>
        <w:spacing w:line="360" w:lineRule="auto"/>
        <w:rPr>
          <w:b/>
          <w:bCs/>
        </w:rPr>
      </w:pPr>
      <w:r>
        <w:rPr>
          <w:b/>
          <w:bCs/>
        </w:rPr>
        <w:t>M</w:t>
      </w:r>
      <w:r w:rsidRPr="00A97C4D">
        <w:rPr>
          <w:b/>
          <w:bCs/>
        </w:rPr>
        <w:t xml:space="preserve">ain activities undertaken in </w:t>
      </w:r>
      <w:r>
        <w:rPr>
          <w:b/>
          <w:bCs/>
        </w:rPr>
        <w:t>20</w:t>
      </w:r>
      <w:r w:rsidRPr="00A97C4D">
        <w:rPr>
          <w:b/>
          <w:bCs/>
        </w:rPr>
        <w:t>2</w:t>
      </w:r>
      <w:r>
        <w:rPr>
          <w:b/>
          <w:bCs/>
        </w:rPr>
        <w:t>2</w:t>
      </w:r>
      <w:r w:rsidRPr="00A97C4D">
        <w:rPr>
          <w:b/>
          <w:bCs/>
        </w:rPr>
        <w:t>/</w:t>
      </w:r>
      <w:r>
        <w:rPr>
          <w:b/>
          <w:bCs/>
        </w:rPr>
        <w:t>2023:</w:t>
      </w:r>
      <w:r w:rsidRPr="00A97C4D">
        <w:rPr>
          <w:b/>
          <w:bCs/>
        </w:rPr>
        <w:t xml:space="preserve"> </w:t>
      </w:r>
    </w:p>
    <w:p w14:paraId="61FAC063" w14:textId="78E610EC" w:rsidR="00F65002" w:rsidRPr="00F65002" w:rsidRDefault="00355346" w:rsidP="004F32D0">
      <w:pPr>
        <w:pStyle w:val="ListParagraph"/>
        <w:numPr>
          <w:ilvl w:val="0"/>
          <w:numId w:val="30"/>
        </w:numPr>
        <w:spacing w:line="360" w:lineRule="auto"/>
      </w:pPr>
      <w:r>
        <w:rPr>
          <w:rFonts w:cs="Arial"/>
          <w:szCs w:val="28"/>
        </w:rPr>
        <w:t xml:space="preserve">The response </w:t>
      </w:r>
      <w:r>
        <w:rPr>
          <w:szCs w:val="28"/>
        </w:rPr>
        <w:t xml:space="preserve">focused on </w:t>
      </w:r>
      <w:r w:rsidRPr="00736D56">
        <w:rPr>
          <w:rFonts w:cs="Arial"/>
          <w:szCs w:val="28"/>
        </w:rPr>
        <w:t xml:space="preserve">getting financial and practical help to those who needed it </w:t>
      </w:r>
      <w:r>
        <w:rPr>
          <w:rFonts w:cs="Arial"/>
          <w:szCs w:val="28"/>
        </w:rPr>
        <w:t xml:space="preserve">the </w:t>
      </w:r>
      <w:r w:rsidRPr="00736D56">
        <w:rPr>
          <w:rFonts w:cs="Arial"/>
          <w:szCs w:val="28"/>
        </w:rPr>
        <w:t>most.</w:t>
      </w:r>
      <w:r>
        <w:rPr>
          <w:rFonts w:cs="Arial"/>
          <w:szCs w:val="28"/>
        </w:rPr>
        <w:t xml:space="preserve"> </w:t>
      </w:r>
      <w:r w:rsidRPr="00736D56">
        <w:rPr>
          <w:rStyle w:val="normaltextrun"/>
          <w:rFonts w:cs="Arial"/>
          <w:szCs w:val="28"/>
        </w:rPr>
        <w:t xml:space="preserve">We </w:t>
      </w:r>
      <w:r>
        <w:rPr>
          <w:rStyle w:val="normaltextrun"/>
          <w:rFonts w:cs="Arial"/>
          <w:szCs w:val="28"/>
        </w:rPr>
        <w:t xml:space="preserve">made </w:t>
      </w:r>
      <w:r w:rsidRPr="00736D56">
        <w:rPr>
          <w:rStyle w:val="normaltextrun"/>
          <w:rFonts w:cs="Arial"/>
          <w:szCs w:val="28"/>
        </w:rPr>
        <w:t>cash donation</w:t>
      </w:r>
      <w:r>
        <w:rPr>
          <w:rStyle w:val="normaltextrun"/>
          <w:rFonts w:cs="Arial"/>
          <w:szCs w:val="28"/>
        </w:rPr>
        <w:t xml:space="preserve">s </w:t>
      </w:r>
      <w:r w:rsidR="000B222D">
        <w:rPr>
          <w:rStyle w:val="normaltextrun"/>
          <w:rFonts w:cs="Arial"/>
          <w:szCs w:val="28"/>
        </w:rPr>
        <w:t xml:space="preserve">of </w:t>
      </w:r>
      <w:r w:rsidR="000B222D">
        <w:t>£</w:t>
      </w:r>
      <w:r w:rsidR="000103BC">
        <w:t>3</w:t>
      </w:r>
      <w:r w:rsidR="000B222D">
        <w:t xml:space="preserve">5k </w:t>
      </w:r>
      <w:r>
        <w:rPr>
          <w:rStyle w:val="normaltextrun"/>
          <w:rFonts w:cs="Arial"/>
          <w:szCs w:val="28"/>
        </w:rPr>
        <w:t xml:space="preserve">to the </w:t>
      </w:r>
      <w:r w:rsidRPr="00736D56">
        <w:rPr>
          <w:rStyle w:val="normaltextrun"/>
          <w:rFonts w:cs="Arial"/>
          <w:szCs w:val="28"/>
        </w:rPr>
        <w:t xml:space="preserve">European Blind Union (EBU) initiatives, supporting Ukrainian blind and partially sighted refugees displaced by the war. We </w:t>
      </w:r>
      <w:r w:rsidRPr="00736D56">
        <w:rPr>
          <w:rFonts w:cs="Arial"/>
          <w:szCs w:val="28"/>
        </w:rPr>
        <w:t xml:space="preserve">also worked with </w:t>
      </w:r>
      <w:r w:rsidR="000B222D">
        <w:rPr>
          <w:rFonts w:cs="Arial"/>
          <w:szCs w:val="28"/>
        </w:rPr>
        <w:t xml:space="preserve">17 </w:t>
      </w:r>
      <w:r w:rsidRPr="00736D56">
        <w:rPr>
          <w:rFonts w:cs="Arial"/>
          <w:szCs w:val="28"/>
        </w:rPr>
        <w:t xml:space="preserve">organisations across Eastern Europe and Ukraine, supplying </w:t>
      </w:r>
      <w:r w:rsidR="00243E18">
        <w:rPr>
          <w:rFonts w:cs="Arial"/>
          <w:szCs w:val="28"/>
        </w:rPr>
        <w:t>£</w:t>
      </w:r>
      <w:r w:rsidR="006B1D03">
        <w:t xml:space="preserve">18,952 </w:t>
      </w:r>
      <w:r w:rsidR="00243E18">
        <w:rPr>
          <w:rFonts w:cs="Arial"/>
          <w:szCs w:val="28"/>
        </w:rPr>
        <w:t xml:space="preserve">of </w:t>
      </w:r>
      <w:r w:rsidRPr="00736D56">
        <w:rPr>
          <w:rFonts w:cs="Arial"/>
          <w:szCs w:val="28"/>
        </w:rPr>
        <w:t xml:space="preserve">equipment. </w:t>
      </w:r>
    </w:p>
    <w:p w14:paraId="19C867BC" w14:textId="0BFD619F" w:rsidR="00355346" w:rsidRPr="00AB77D6" w:rsidRDefault="00355346" w:rsidP="004F32D0">
      <w:pPr>
        <w:pStyle w:val="ListParagraph"/>
        <w:numPr>
          <w:ilvl w:val="0"/>
          <w:numId w:val="30"/>
        </w:numPr>
        <w:spacing w:line="360" w:lineRule="auto"/>
        <w:rPr>
          <w:rStyle w:val="Hyperlink"/>
          <w:color w:val="auto"/>
          <w:u w:val="none"/>
        </w:rPr>
      </w:pPr>
      <w:r w:rsidRPr="0080798C">
        <w:rPr>
          <w:rStyle w:val="eop"/>
          <w:rFonts w:cs="Arial"/>
          <w:szCs w:val="28"/>
        </w:rPr>
        <w:lastRenderedPageBreak/>
        <w:t xml:space="preserve">We provided </w:t>
      </w:r>
      <w:r w:rsidRPr="0080798C">
        <w:rPr>
          <w:rFonts w:cs="Arial"/>
          <w:szCs w:val="28"/>
        </w:rPr>
        <w:t xml:space="preserve">support to the SOSW School in Poland who are sheltering a group of VI Ukrainian </w:t>
      </w:r>
      <w:r w:rsidR="000D72C1" w:rsidRPr="0080798C">
        <w:rPr>
          <w:rFonts w:cs="Arial"/>
          <w:szCs w:val="28"/>
        </w:rPr>
        <w:t>children and</w:t>
      </w:r>
      <w:r w:rsidRPr="0080798C">
        <w:rPr>
          <w:rFonts w:cs="Arial"/>
          <w:szCs w:val="28"/>
        </w:rPr>
        <w:t xml:space="preserve"> assisted with their request to visit the UK</w:t>
      </w:r>
      <w:r>
        <w:rPr>
          <w:rFonts w:cs="Arial"/>
          <w:szCs w:val="28"/>
        </w:rPr>
        <w:t>.</w:t>
      </w:r>
      <w:r w:rsidRPr="00B242E8">
        <w:rPr>
          <w:rStyle w:val="Hyperlink"/>
          <w:rFonts w:cs="Arial"/>
          <w:szCs w:val="28"/>
          <w:u w:val="none"/>
        </w:rPr>
        <w:t xml:space="preserve"> </w:t>
      </w:r>
    </w:p>
    <w:p w14:paraId="2316F472" w14:textId="1B1EFE2D" w:rsidR="00AB77D6" w:rsidRDefault="00AB77D6" w:rsidP="004F32D0">
      <w:pPr>
        <w:pStyle w:val="PlainText"/>
        <w:numPr>
          <w:ilvl w:val="0"/>
          <w:numId w:val="30"/>
        </w:numPr>
        <w:spacing w:line="360" w:lineRule="auto"/>
      </w:pPr>
      <w:r w:rsidRPr="00D73AE8">
        <w:rPr>
          <w:rFonts w:cs="Arial"/>
          <w:szCs w:val="28"/>
        </w:rPr>
        <w:t xml:space="preserve">RNIB have also led on an international effort to deliver a Talking Book Service for Ukraine.  This has been a collaborative effort across a number of charitable and corporate partners. </w:t>
      </w:r>
      <w:r w:rsidR="007A34ED" w:rsidRPr="00D73AE8">
        <w:rPr>
          <w:rFonts w:cs="Arial"/>
          <w:szCs w:val="28"/>
        </w:rPr>
        <w:t>T</w:t>
      </w:r>
      <w:r>
        <w:t>he Android version of the app</w:t>
      </w:r>
      <w:r w:rsidR="007A34ED">
        <w:t>lication</w:t>
      </w:r>
      <w:r>
        <w:t xml:space="preserve"> is currently being tested by Ukrainian organisations and RNIB testers. The iOS version is under construction. The application looks good, is working well and all menus have been translated into Ukrainian.</w:t>
      </w:r>
      <w:r w:rsidR="001D4A65">
        <w:t xml:space="preserve"> A</w:t>
      </w:r>
      <w:r>
        <w:t xml:space="preserve"> catalogue of 500 Ukrainian language audio books have been uploaded to the content store and can be downloaded via the application.</w:t>
      </w:r>
      <w:r w:rsidR="00D73AE8">
        <w:t xml:space="preserve"> </w:t>
      </w:r>
      <w:r>
        <w:t xml:space="preserve">Testing is due to be completed </w:t>
      </w:r>
      <w:r w:rsidR="00D73AE8">
        <w:t>by the Spring</w:t>
      </w:r>
      <w:r>
        <w:t xml:space="preserve"> at which point we should be in a position to agree a date for our partners in Ukraine to roll it out to their library members</w:t>
      </w:r>
      <w:r w:rsidR="00D73AE8">
        <w:t>.</w:t>
      </w:r>
    </w:p>
    <w:p w14:paraId="640A00CD" w14:textId="77777777" w:rsidR="00827032" w:rsidRPr="00827032" w:rsidRDefault="00AB72E0" w:rsidP="004F32D0">
      <w:pPr>
        <w:pStyle w:val="ListParagraph"/>
        <w:numPr>
          <w:ilvl w:val="0"/>
          <w:numId w:val="30"/>
        </w:numPr>
        <w:spacing w:line="360" w:lineRule="auto"/>
      </w:pPr>
      <w:r>
        <w:rPr>
          <w:rFonts w:cs="Arial"/>
          <w:szCs w:val="28"/>
        </w:rPr>
        <w:t xml:space="preserve">We </w:t>
      </w:r>
      <w:r w:rsidRPr="000C23AF">
        <w:rPr>
          <w:rFonts w:cs="Arial"/>
          <w:szCs w:val="28"/>
        </w:rPr>
        <w:t xml:space="preserve">provide a joined-up approach to blind and partially sighted Ukrainian refugees arriving in the UK. Between </w:t>
      </w:r>
      <w:r w:rsidRPr="000C23AF">
        <w:rPr>
          <w:rStyle w:val="normaltextrun"/>
          <w:rFonts w:cs="Arial"/>
          <w:szCs w:val="28"/>
        </w:rPr>
        <w:t>us we have offered a range of complementary services at a national and local level. We have also helped in signposting blind or partially sighted refugees to the most appropriate specialist support.</w:t>
      </w:r>
      <w:r w:rsidRPr="000C23AF">
        <w:rPr>
          <w:rFonts w:cs="Arial"/>
          <w:szCs w:val="28"/>
        </w:rPr>
        <w:t xml:space="preserve"> £10k funds is available to provide free specialist equipment following a grant from Thomas Pocklington Trust. We have communicated our offer via the Government’s Welcome Pack, Local Authorities, and widely via other communication channels. </w:t>
      </w:r>
    </w:p>
    <w:p w14:paraId="21240A43" w14:textId="7168FEF5" w:rsidR="00AB72E0" w:rsidRPr="00355346" w:rsidRDefault="00AB72E0" w:rsidP="004F32D0">
      <w:pPr>
        <w:pStyle w:val="ListParagraph"/>
        <w:numPr>
          <w:ilvl w:val="0"/>
          <w:numId w:val="30"/>
        </w:numPr>
        <w:spacing w:line="360" w:lineRule="auto"/>
        <w:rPr>
          <w:rStyle w:val="Hyperlink"/>
          <w:color w:val="auto"/>
          <w:u w:val="none"/>
        </w:rPr>
      </w:pPr>
      <w:r w:rsidRPr="000C23AF">
        <w:rPr>
          <w:rFonts w:cs="Arial"/>
          <w:szCs w:val="28"/>
        </w:rPr>
        <w:t>Also, as a result</w:t>
      </w:r>
      <w:r>
        <w:rPr>
          <w:rFonts w:cs="Arial"/>
          <w:szCs w:val="28"/>
        </w:rPr>
        <w:t>,</w:t>
      </w:r>
      <w:r w:rsidRPr="000C23AF">
        <w:rPr>
          <w:rFonts w:cs="Arial"/>
          <w:szCs w:val="28"/>
        </w:rPr>
        <w:t xml:space="preserve"> the VI Charity Sector Partnership drew together an offer of practical and emotional support for all asylum seekers and refugees arriving in the UK from anywhere in the World.</w:t>
      </w:r>
      <w:r w:rsidRPr="000C23AF">
        <w:rPr>
          <w:rFonts w:cs="Arial"/>
          <w:szCs w:val="28"/>
        </w:rPr>
        <w:tab/>
      </w:r>
    </w:p>
    <w:p w14:paraId="336396A8" w14:textId="77777777" w:rsidR="006B1D03" w:rsidRDefault="006B1D03" w:rsidP="006B1D03">
      <w:pPr>
        <w:spacing w:line="360" w:lineRule="auto"/>
        <w:ind w:left="360"/>
      </w:pPr>
    </w:p>
    <w:p w14:paraId="36AE6539" w14:textId="77777777" w:rsidR="003471AF" w:rsidRPr="00A97C4D" w:rsidRDefault="003471AF" w:rsidP="003471AF">
      <w:pPr>
        <w:spacing w:line="360" w:lineRule="auto"/>
        <w:rPr>
          <w:b/>
          <w:bCs/>
        </w:rPr>
      </w:pPr>
      <w:r>
        <w:rPr>
          <w:b/>
          <w:bCs/>
        </w:rPr>
        <w:lastRenderedPageBreak/>
        <w:t xml:space="preserve">An </w:t>
      </w:r>
      <w:r w:rsidRPr="00A97C4D">
        <w:rPr>
          <w:b/>
          <w:bCs/>
        </w:rPr>
        <w:t>example to demonstrate the effectiveness of sector collaboration</w:t>
      </w:r>
      <w:r>
        <w:rPr>
          <w:b/>
          <w:bCs/>
        </w:rPr>
        <w:t>:</w:t>
      </w:r>
    </w:p>
    <w:p w14:paraId="1000C950" w14:textId="5A067093" w:rsidR="000471FF" w:rsidRDefault="000471FF" w:rsidP="000471FF">
      <w:pPr>
        <w:spacing w:line="360" w:lineRule="auto"/>
      </w:pPr>
      <w:r>
        <w:t>We were able to collaborate extensively with TPT to introduce them to SOSW School, Poland.  This school was originally brought to RNIB</w:t>
      </w:r>
      <w:r w:rsidR="00735110">
        <w:t>’s</w:t>
      </w:r>
      <w:r>
        <w:t xml:space="preserve"> attention after they had </w:t>
      </w:r>
      <w:r w:rsidR="005E7534">
        <w:t>contacted</w:t>
      </w:r>
      <w:r>
        <w:t xml:space="preserve"> Lord Blunkett.  Our combined efforts saw them supported in Poland via the provision of funds to purchase white goods and basic kitchen equipment as the school was struggling to cope with the influx of the children and family members.  Collectively, RNIB, TPT and Guide Dogs contributed to a programme of activities for the children in the UK (organised and led by TPT) and provided </w:t>
      </w:r>
      <w:r w:rsidR="00124E5D">
        <w:t>online</w:t>
      </w:r>
      <w:r>
        <w:t>, educational resources.  The airfare for this trip was contributed by the Duchess of York.</w:t>
      </w:r>
      <w:r w:rsidR="00124E5D">
        <w:t xml:space="preserve"> </w:t>
      </w:r>
      <w:r>
        <w:t xml:space="preserve">The impact on the children to have a period of rest and relaxation in the UK after having undergone a highly stressful evacuation from Ukraine, separation from their families and the unfamiliarity of life in Poland cannot be underestimated. The children are part of a choir and the finale of their visit was a performance they gave at the TPT offices </w:t>
      </w:r>
      <w:hyperlink r:id="rId13" w:history="1">
        <w:r>
          <w:rPr>
            <w:rStyle w:val="Hyperlink"/>
          </w:rPr>
          <w:t>performance by the Ukraine Blind School choir</w:t>
        </w:r>
      </w:hyperlink>
      <w:r w:rsidR="00EA34F9">
        <w:rPr>
          <w:rStyle w:val="Hyperlink"/>
        </w:rPr>
        <w:t>.</w:t>
      </w:r>
      <w:r>
        <w:t xml:space="preserve"> </w:t>
      </w:r>
    </w:p>
    <w:p w14:paraId="26C509FC" w14:textId="77777777" w:rsidR="003471AF" w:rsidRDefault="003471AF" w:rsidP="003471AF">
      <w:pPr>
        <w:spacing w:line="360" w:lineRule="auto"/>
        <w:rPr>
          <w:b/>
          <w:bCs/>
        </w:rPr>
      </w:pPr>
    </w:p>
    <w:p w14:paraId="701CD3D9" w14:textId="77777777" w:rsidR="003471AF" w:rsidRDefault="003471AF" w:rsidP="003471AF">
      <w:pPr>
        <w:spacing w:line="360" w:lineRule="auto"/>
        <w:rPr>
          <w:b/>
          <w:bCs/>
        </w:rPr>
      </w:pPr>
      <w:r>
        <w:rPr>
          <w:b/>
          <w:bCs/>
        </w:rPr>
        <w:t>T</w:t>
      </w:r>
      <w:r w:rsidRPr="00A97C4D">
        <w:rPr>
          <w:b/>
          <w:bCs/>
        </w:rPr>
        <w:t>he impact for blind and partially sighted people and those at risk of sight loss</w:t>
      </w:r>
      <w:r>
        <w:rPr>
          <w:b/>
          <w:bCs/>
        </w:rPr>
        <w:t>:</w:t>
      </w:r>
      <w:r w:rsidRPr="00A97C4D">
        <w:rPr>
          <w:b/>
          <w:bCs/>
        </w:rPr>
        <w:t xml:space="preserve"> </w:t>
      </w:r>
    </w:p>
    <w:p w14:paraId="7EF1CBF7" w14:textId="004C15E7" w:rsidR="0039350C" w:rsidRDefault="002F34E3" w:rsidP="003471AF">
      <w:pPr>
        <w:spacing w:line="360" w:lineRule="auto"/>
        <w:rPr>
          <w:rFonts w:cs="Arial"/>
          <w:szCs w:val="28"/>
        </w:rPr>
      </w:pPr>
      <w:r>
        <w:rPr>
          <w:rStyle w:val="eop"/>
          <w:rFonts w:cs="Arial"/>
          <w:szCs w:val="28"/>
        </w:rPr>
        <w:t xml:space="preserve">Our </w:t>
      </w:r>
      <w:r w:rsidR="00D80391">
        <w:rPr>
          <w:rStyle w:val="eop"/>
          <w:rFonts w:cs="Arial"/>
          <w:szCs w:val="28"/>
        </w:rPr>
        <w:t>response</w:t>
      </w:r>
      <w:r>
        <w:rPr>
          <w:rStyle w:val="eop"/>
          <w:rFonts w:cs="Arial"/>
          <w:szCs w:val="28"/>
        </w:rPr>
        <w:t xml:space="preserve"> </w:t>
      </w:r>
      <w:r w:rsidR="00D80391">
        <w:rPr>
          <w:rStyle w:val="eop"/>
          <w:rFonts w:cs="Arial"/>
          <w:szCs w:val="28"/>
        </w:rPr>
        <w:t xml:space="preserve">provided </w:t>
      </w:r>
      <w:r w:rsidR="00D80391" w:rsidRPr="00736D56">
        <w:rPr>
          <w:rFonts w:cs="Arial"/>
          <w:szCs w:val="28"/>
        </w:rPr>
        <w:t>financial</w:t>
      </w:r>
      <w:r w:rsidR="00C70A2D">
        <w:rPr>
          <w:rFonts w:cs="Arial"/>
          <w:szCs w:val="28"/>
        </w:rPr>
        <w:t xml:space="preserve"> and </w:t>
      </w:r>
      <w:r w:rsidR="00D80391" w:rsidRPr="00736D56">
        <w:rPr>
          <w:rFonts w:cs="Arial"/>
          <w:szCs w:val="28"/>
        </w:rPr>
        <w:t>practical</w:t>
      </w:r>
      <w:r w:rsidR="00C70A2D">
        <w:rPr>
          <w:rFonts w:cs="Arial"/>
          <w:szCs w:val="28"/>
        </w:rPr>
        <w:t xml:space="preserve"> help</w:t>
      </w:r>
      <w:r w:rsidR="00D80391">
        <w:rPr>
          <w:rFonts w:cs="Arial"/>
          <w:szCs w:val="28"/>
        </w:rPr>
        <w:t>, and emotional support</w:t>
      </w:r>
      <w:r w:rsidR="00C70A2D">
        <w:rPr>
          <w:rFonts w:cs="Arial"/>
          <w:szCs w:val="28"/>
        </w:rPr>
        <w:t>,</w:t>
      </w:r>
      <w:r w:rsidR="00D80391" w:rsidRPr="00736D56">
        <w:rPr>
          <w:rFonts w:cs="Arial"/>
          <w:szCs w:val="28"/>
        </w:rPr>
        <w:t xml:space="preserve"> </w:t>
      </w:r>
      <w:r w:rsidR="00D80391">
        <w:rPr>
          <w:rStyle w:val="eop"/>
          <w:rFonts w:cs="Arial"/>
          <w:szCs w:val="28"/>
        </w:rPr>
        <w:t>to</w:t>
      </w:r>
      <w:r>
        <w:rPr>
          <w:rStyle w:val="normaltextrun"/>
          <w:rFonts w:cs="Arial"/>
          <w:szCs w:val="28"/>
        </w:rPr>
        <w:t xml:space="preserve"> blind and partially sighted people in</w:t>
      </w:r>
      <w:r>
        <w:rPr>
          <w:rStyle w:val="normaltextrun"/>
          <w:rFonts w:cs="Arial"/>
          <w:b/>
          <w:bCs/>
          <w:szCs w:val="28"/>
        </w:rPr>
        <w:t xml:space="preserve"> </w:t>
      </w:r>
      <w:r>
        <w:rPr>
          <w:rStyle w:val="eop"/>
          <w:rFonts w:cs="Arial"/>
          <w:szCs w:val="28"/>
        </w:rPr>
        <w:t xml:space="preserve">Ukraine and the surrounding Eastern European countries, and </w:t>
      </w:r>
      <w:r>
        <w:rPr>
          <w:rFonts w:cs="Arial"/>
          <w:szCs w:val="28"/>
        </w:rPr>
        <w:t>towards blind and partially sighted Ukrainian refugees arriving in the UK</w:t>
      </w:r>
      <w:r w:rsidR="0039350C">
        <w:rPr>
          <w:rFonts w:cs="Arial"/>
          <w:szCs w:val="28"/>
        </w:rPr>
        <w:t xml:space="preserve"> at a time they needed in the most.</w:t>
      </w:r>
    </w:p>
    <w:p w14:paraId="6CF4DC4C" w14:textId="77777777" w:rsidR="00A26FAF" w:rsidRDefault="00A26FAF" w:rsidP="003471AF">
      <w:pPr>
        <w:spacing w:line="360" w:lineRule="auto"/>
        <w:rPr>
          <w:rFonts w:cs="Arial"/>
          <w:szCs w:val="28"/>
        </w:rPr>
      </w:pPr>
    </w:p>
    <w:p w14:paraId="7A2AD4CD" w14:textId="5FA7344D" w:rsidR="00B63F1B" w:rsidRDefault="00B63F1B" w:rsidP="00B63F1B">
      <w:pPr>
        <w:pStyle w:val="Heading4"/>
        <w:rPr>
          <w:sz w:val="32"/>
          <w:szCs w:val="32"/>
        </w:rPr>
      </w:pPr>
      <w:r>
        <w:rPr>
          <w:sz w:val="32"/>
          <w:szCs w:val="32"/>
        </w:rPr>
        <w:t xml:space="preserve">Crisis Response: Cost-of-Living </w:t>
      </w:r>
    </w:p>
    <w:p w14:paraId="19E8D6C1" w14:textId="1B3498A4" w:rsidR="003471AF" w:rsidRPr="00120996" w:rsidRDefault="003471AF" w:rsidP="003471AF">
      <w:pPr>
        <w:spacing w:line="360" w:lineRule="auto"/>
        <w:rPr>
          <w:bCs/>
          <w:szCs w:val="28"/>
        </w:rPr>
      </w:pPr>
      <w:r w:rsidRPr="00120996">
        <w:rPr>
          <w:bCs/>
          <w:szCs w:val="28"/>
        </w:rPr>
        <w:t xml:space="preserve">Workstream Lead: </w:t>
      </w:r>
      <w:r>
        <w:rPr>
          <w:bCs/>
          <w:szCs w:val="28"/>
        </w:rPr>
        <w:t>Sophie Dodgeon, RNIB</w:t>
      </w:r>
    </w:p>
    <w:p w14:paraId="148365AF" w14:textId="77777777" w:rsidR="003471AF" w:rsidRDefault="003471AF" w:rsidP="003471AF">
      <w:pPr>
        <w:spacing w:line="360" w:lineRule="auto"/>
        <w:rPr>
          <w:b/>
          <w:bCs/>
        </w:rPr>
      </w:pPr>
    </w:p>
    <w:p w14:paraId="0FE0AD90" w14:textId="77777777" w:rsidR="003471AF" w:rsidRPr="00491200" w:rsidRDefault="003471AF" w:rsidP="003471AF">
      <w:pPr>
        <w:spacing w:line="360" w:lineRule="auto"/>
        <w:rPr>
          <w:b/>
          <w:bCs/>
        </w:rPr>
      </w:pPr>
      <w:r>
        <w:rPr>
          <w:b/>
          <w:bCs/>
        </w:rPr>
        <w:lastRenderedPageBreak/>
        <w:t>P</w:t>
      </w:r>
      <w:r w:rsidRPr="00491200">
        <w:rPr>
          <w:b/>
          <w:bCs/>
        </w:rPr>
        <w:t>urpose of the workstream theme:</w:t>
      </w:r>
    </w:p>
    <w:p w14:paraId="78F0E4A0" w14:textId="5CACBC68" w:rsidR="00DB5D12" w:rsidRDefault="00937C44" w:rsidP="00990976">
      <w:pPr>
        <w:spacing w:line="360" w:lineRule="auto"/>
      </w:pPr>
      <w:r>
        <w:t xml:space="preserve">Evidence suggests that blind and partially sighted people are disproportionately affected by </w:t>
      </w:r>
      <w:r w:rsidR="008551FB">
        <w:t xml:space="preserve">the </w:t>
      </w:r>
      <w:r>
        <w:t>rising cost</w:t>
      </w:r>
      <w:r w:rsidR="00044E71">
        <w:t>-</w:t>
      </w:r>
      <w:r w:rsidR="008551FB">
        <w:t>o</w:t>
      </w:r>
      <w:r w:rsidR="00044E71">
        <w:t>f-</w:t>
      </w:r>
      <w:r w:rsidR="008551FB">
        <w:t>living</w:t>
      </w:r>
      <w:r>
        <w:t xml:space="preserve">. </w:t>
      </w:r>
      <w:r w:rsidR="002F5118">
        <w:t>It is</w:t>
      </w:r>
      <w:r>
        <w:t xml:space="preserve"> vital we keep speaking up loudly together so that the particular experiences of blind and partially sighted people are understood and acted upon by decision makers </w:t>
      </w:r>
      <w:r w:rsidR="00DB5D12">
        <w:t>and we work together so that as many people with sight loss as possible hear about their entitlements and sources of support, and where they can access help if they are struggling.</w:t>
      </w:r>
    </w:p>
    <w:p w14:paraId="396F2FA0" w14:textId="77777777" w:rsidR="003471AF" w:rsidRDefault="003471AF" w:rsidP="003F4A96">
      <w:pPr>
        <w:spacing w:line="360" w:lineRule="auto"/>
      </w:pPr>
    </w:p>
    <w:p w14:paraId="7982DD72" w14:textId="77777777" w:rsidR="003471AF" w:rsidRPr="00A97C4D" w:rsidRDefault="003471AF" w:rsidP="003F4A96">
      <w:pPr>
        <w:spacing w:line="360" w:lineRule="auto"/>
        <w:rPr>
          <w:b/>
          <w:bCs/>
        </w:rPr>
      </w:pPr>
      <w:r>
        <w:rPr>
          <w:b/>
          <w:bCs/>
        </w:rPr>
        <w:t>M</w:t>
      </w:r>
      <w:r w:rsidRPr="00A97C4D">
        <w:rPr>
          <w:b/>
          <w:bCs/>
        </w:rPr>
        <w:t xml:space="preserve">ain activities undertaken in </w:t>
      </w:r>
      <w:r>
        <w:rPr>
          <w:b/>
          <w:bCs/>
        </w:rPr>
        <w:t>20</w:t>
      </w:r>
      <w:r w:rsidRPr="00A97C4D">
        <w:rPr>
          <w:b/>
          <w:bCs/>
        </w:rPr>
        <w:t>2</w:t>
      </w:r>
      <w:r>
        <w:rPr>
          <w:b/>
          <w:bCs/>
        </w:rPr>
        <w:t>2</w:t>
      </w:r>
      <w:r w:rsidRPr="00A97C4D">
        <w:rPr>
          <w:b/>
          <w:bCs/>
        </w:rPr>
        <w:t>/</w:t>
      </w:r>
      <w:r>
        <w:rPr>
          <w:b/>
          <w:bCs/>
        </w:rPr>
        <w:t>2023:</w:t>
      </w:r>
      <w:r w:rsidRPr="00A97C4D">
        <w:rPr>
          <w:b/>
          <w:bCs/>
        </w:rPr>
        <w:t xml:space="preserve"> </w:t>
      </w:r>
    </w:p>
    <w:p w14:paraId="4220E1B0" w14:textId="77777777" w:rsidR="00044E71" w:rsidRPr="00044E71" w:rsidRDefault="00322D22" w:rsidP="004F32D0">
      <w:pPr>
        <w:pStyle w:val="ListParagraph"/>
        <w:numPr>
          <w:ilvl w:val="0"/>
          <w:numId w:val="31"/>
        </w:numPr>
        <w:spacing w:line="360" w:lineRule="auto"/>
      </w:pPr>
      <w:r>
        <w:rPr>
          <w:rFonts w:cs="Arial"/>
          <w:color w:val="242424"/>
          <w:szCs w:val="28"/>
          <w:shd w:val="clear" w:color="auto" w:fill="FFFFFF"/>
        </w:rPr>
        <w:t>A</w:t>
      </w:r>
      <w:r w:rsidR="003F4A96">
        <w:rPr>
          <w:rFonts w:cs="Arial"/>
          <w:color w:val="242424"/>
          <w:szCs w:val="28"/>
          <w:shd w:val="clear" w:color="auto" w:fill="FFFFFF"/>
        </w:rPr>
        <w:t xml:space="preserve"> shared statement was signed up to by all VI</w:t>
      </w:r>
      <w:r>
        <w:rPr>
          <w:rFonts w:cs="Arial"/>
          <w:color w:val="242424"/>
          <w:szCs w:val="28"/>
          <w:shd w:val="clear" w:color="auto" w:fill="FFFFFF"/>
        </w:rPr>
        <w:t xml:space="preserve"> </w:t>
      </w:r>
      <w:r w:rsidR="003F4A96">
        <w:rPr>
          <w:rFonts w:cs="Arial"/>
          <w:color w:val="242424"/>
          <w:szCs w:val="28"/>
          <w:shd w:val="clear" w:color="auto" w:fill="FFFFFF"/>
        </w:rPr>
        <w:t>C</w:t>
      </w:r>
      <w:r>
        <w:rPr>
          <w:rFonts w:cs="Arial"/>
          <w:color w:val="242424"/>
          <w:szCs w:val="28"/>
          <w:shd w:val="clear" w:color="auto" w:fill="FFFFFF"/>
        </w:rPr>
        <w:t>harity Sector Partnership</w:t>
      </w:r>
      <w:r w:rsidR="003F4A96">
        <w:rPr>
          <w:rFonts w:cs="Arial"/>
          <w:color w:val="242424"/>
          <w:szCs w:val="28"/>
          <w:shd w:val="clear" w:color="auto" w:fill="FFFFFF"/>
        </w:rPr>
        <w:t xml:space="preserve"> charities backing the call for benefits to rise in line with inflation ahead of the Chancellor’s mid-term fiscal plan in November. This was important</w:t>
      </w:r>
      <w:r w:rsidR="003F4A96" w:rsidRPr="00451EE6">
        <w:rPr>
          <w:szCs w:val="28"/>
        </w:rPr>
        <w:t xml:space="preserve"> given the proportion of blind and partially sighted people likely to be in receipt of means tested and disability benefits. </w:t>
      </w:r>
      <w:r w:rsidR="00A537FC">
        <w:rPr>
          <w:szCs w:val="28"/>
        </w:rPr>
        <w:t>We</w:t>
      </w:r>
      <w:r w:rsidR="003F4A96">
        <w:rPr>
          <w:szCs w:val="28"/>
        </w:rPr>
        <w:t xml:space="preserve"> worked</w:t>
      </w:r>
      <w:r w:rsidR="003F4A96" w:rsidRPr="00451EE6">
        <w:rPr>
          <w:szCs w:val="28"/>
        </w:rPr>
        <w:t xml:space="preserve"> at pace to agree a media statement</w:t>
      </w:r>
      <w:r w:rsidR="003F4A96">
        <w:rPr>
          <w:szCs w:val="28"/>
        </w:rPr>
        <w:t xml:space="preserve">, and </w:t>
      </w:r>
      <w:r w:rsidR="003F4A96" w:rsidRPr="00451EE6">
        <w:rPr>
          <w:szCs w:val="28"/>
        </w:rPr>
        <w:t>the item was shared widely across social media</w:t>
      </w:r>
      <w:r w:rsidR="00A537FC">
        <w:rPr>
          <w:szCs w:val="28"/>
        </w:rPr>
        <w:t>.</w:t>
      </w:r>
    </w:p>
    <w:p w14:paraId="2D1872CC" w14:textId="16ECBF21" w:rsidR="003C5BCD" w:rsidRDefault="003F4A96" w:rsidP="00792CBF">
      <w:pPr>
        <w:pStyle w:val="ListParagraph"/>
        <w:numPr>
          <w:ilvl w:val="0"/>
          <w:numId w:val="3"/>
        </w:numPr>
        <w:spacing w:line="360" w:lineRule="auto"/>
      </w:pPr>
      <w:r>
        <w:t xml:space="preserve">A short summary of </w:t>
      </w:r>
      <w:r w:rsidR="00D6440F">
        <w:t>collective</w:t>
      </w:r>
      <w:r>
        <w:t xml:space="preserve"> support during the </w:t>
      </w:r>
      <w:r w:rsidR="00044E71">
        <w:t>cost-of-living</w:t>
      </w:r>
      <w:r>
        <w:t xml:space="preserve"> crisis was created for all </w:t>
      </w:r>
      <w:r w:rsidR="00BF6D59">
        <w:t xml:space="preserve">charity partners </w:t>
      </w:r>
      <w:r>
        <w:t>to use, as well as content for the Sight Advice FAQ website, and a shared document itemising grants available from third parties which all organisations could publicise.</w:t>
      </w:r>
      <w:r w:rsidR="00AF16F2">
        <w:t xml:space="preserve"> A</w:t>
      </w:r>
      <w:r w:rsidR="003C5BCD" w:rsidRPr="00AF16F2">
        <w:rPr>
          <w:rFonts w:cs="Arial"/>
          <w:szCs w:val="28"/>
        </w:rPr>
        <w:t xml:space="preserve"> listing of warm spaces throughout areas of the UK</w:t>
      </w:r>
      <w:r w:rsidR="002E515B">
        <w:rPr>
          <w:rFonts w:cs="Arial"/>
          <w:szCs w:val="28"/>
        </w:rPr>
        <w:t xml:space="preserve"> was also incorp</w:t>
      </w:r>
      <w:r w:rsidR="00F338B8">
        <w:rPr>
          <w:rFonts w:cs="Arial"/>
          <w:szCs w:val="28"/>
        </w:rPr>
        <w:t>o</w:t>
      </w:r>
      <w:r w:rsidR="002E515B">
        <w:rPr>
          <w:rFonts w:cs="Arial"/>
          <w:szCs w:val="28"/>
        </w:rPr>
        <w:t>rated</w:t>
      </w:r>
      <w:r w:rsidR="00D6440F">
        <w:rPr>
          <w:rFonts w:cs="Arial"/>
          <w:szCs w:val="28"/>
        </w:rPr>
        <w:t>.</w:t>
      </w:r>
      <w:r w:rsidR="003C5BCD" w:rsidRPr="00AF16F2">
        <w:rPr>
          <w:rFonts w:cs="Arial"/>
          <w:szCs w:val="28"/>
        </w:rPr>
        <w:t xml:space="preserve"> </w:t>
      </w:r>
    </w:p>
    <w:p w14:paraId="376A6FD5" w14:textId="77777777" w:rsidR="004F1F3B" w:rsidRPr="004F1F3B" w:rsidRDefault="003F4A96" w:rsidP="004F1F3B">
      <w:pPr>
        <w:pStyle w:val="ListParagraph"/>
        <w:numPr>
          <w:ilvl w:val="0"/>
          <w:numId w:val="3"/>
        </w:numPr>
        <w:spacing w:line="360" w:lineRule="auto"/>
        <w:ind w:left="709" w:hanging="283"/>
      </w:pPr>
      <w:r w:rsidRPr="004F1F3B">
        <w:rPr>
          <w:rFonts w:cs="Arial"/>
          <w:color w:val="242424"/>
          <w:szCs w:val="28"/>
          <w:shd w:val="clear" w:color="auto" w:fill="FFFFFF"/>
        </w:rPr>
        <w:t>VI</w:t>
      </w:r>
      <w:r w:rsidR="00887CC8" w:rsidRPr="004F1F3B">
        <w:rPr>
          <w:rFonts w:cs="Arial"/>
          <w:color w:val="242424"/>
          <w:szCs w:val="28"/>
          <w:shd w:val="clear" w:color="auto" w:fill="FFFFFF"/>
        </w:rPr>
        <w:t xml:space="preserve"> </w:t>
      </w:r>
      <w:r w:rsidRPr="004F1F3B">
        <w:rPr>
          <w:rFonts w:cs="Arial"/>
          <w:color w:val="242424"/>
          <w:szCs w:val="28"/>
          <w:shd w:val="clear" w:color="auto" w:fill="FFFFFF"/>
        </w:rPr>
        <w:t>C</w:t>
      </w:r>
      <w:r w:rsidR="00887CC8" w:rsidRPr="004F1F3B">
        <w:rPr>
          <w:rFonts w:cs="Arial"/>
          <w:color w:val="242424"/>
          <w:szCs w:val="28"/>
          <w:shd w:val="clear" w:color="auto" w:fill="FFFFFF"/>
        </w:rPr>
        <w:t>harity Sector Partnership c</w:t>
      </w:r>
      <w:r w:rsidRPr="004F1F3B">
        <w:rPr>
          <w:rFonts w:cs="Arial"/>
          <w:color w:val="242424"/>
          <w:szCs w:val="28"/>
          <w:shd w:val="clear" w:color="auto" w:fill="FFFFFF"/>
        </w:rPr>
        <w:t xml:space="preserve">harities played a central role in two days of action on social media by the VI sector and national disability charities, under the banner of #SupportCantWait. This emphasised how blind and partially sighted people, and disabled people, are particularly affected by high energy costs as well as </w:t>
      </w:r>
      <w:r w:rsidRPr="004F1F3B">
        <w:rPr>
          <w:rFonts w:cs="Arial"/>
          <w:color w:val="242424"/>
          <w:szCs w:val="28"/>
          <w:shd w:val="clear" w:color="auto" w:fill="FFFFFF"/>
        </w:rPr>
        <w:lastRenderedPageBreak/>
        <w:t>the costs of their disability, and urgently need additional and targeted support.</w:t>
      </w:r>
    </w:p>
    <w:p w14:paraId="7A238476" w14:textId="77777777" w:rsidR="00304CB8" w:rsidRDefault="004F1F3B" w:rsidP="004F1F3B">
      <w:pPr>
        <w:pStyle w:val="ListParagraph"/>
        <w:numPr>
          <w:ilvl w:val="0"/>
          <w:numId w:val="3"/>
        </w:numPr>
        <w:spacing w:line="360" w:lineRule="auto"/>
        <w:ind w:left="709" w:hanging="283"/>
      </w:pPr>
      <w:r>
        <w:t>Charity partner’s</w:t>
      </w:r>
      <w:r w:rsidR="003F4A96">
        <w:t xml:space="preserve"> senior staff have also come together this year to discuss the impact of the cost</w:t>
      </w:r>
      <w:r>
        <w:t>-</w:t>
      </w:r>
      <w:r w:rsidR="003F4A96">
        <w:t>of</w:t>
      </w:r>
      <w:r>
        <w:t>-</w:t>
      </w:r>
      <w:r w:rsidR="003F4A96">
        <w:t>living on their organisations. Finance and H</w:t>
      </w:r>
      <w:r w:rsidR="007B5F17">
        <w:t xml:space="preserve">uman </w:t>
      </w:r>
      <w:r w:rsidR="00304CB8">
        <w:t>Resources</w:t>
      </w:r>
      <w:r w:rsidR="003F4A96">
        <w:t xml:space="preserve"> Leads met in November to discuss issues related to</w:t>
      </w:r>
      <w:r w:rsidR="003F4A96" w:rsidRPr="0027097A">
        <w:t xml:space="preserve"> </w:t>
      </w:r>
      <w:r w:rsidR="003F4A96">
        <w:t>staffing and reward, volunteering, procurement</w:t>
      </w:r>
      <w:r w:rsidR="00304CB8">
        <w:t>,</w:t>
      </w:r>
      <w:r w:rsidR="003F4A96">
        <w:t xml:space="preserve"> and an expected reduction in income from sources such as legacies. Information about </w:t>
      </w:r>
      <w:r w:rsidR="00304CB8">
        <w:t>nondomestic</w:t>
      </w:r>
      <w:r w:rsidR="003F4A96">
        <w:t xml:space="preserve"> energy costs has been regularly shared to support smaller sight loss organisations with concerns over affordability</w:t>
      </w:r>
      <w:r w:rsidR="00304CB8">
        <w:t>.</w:t>
      </w:r>
    </w:p>
    <w:p w14:paraId="527AB7C4" w14:textId="004BE1D6" w:rsidR="003471AF" w:rsidRDefault="003471AF" w:rsidP="00304CB8">
      <w:pPr>
        <w:spacing w:line="360" w:lineRule="auto"/>
        <w:ind w:left="426"/>
      </w:pPr>
      <w:r>
        <w:t xml:space="preserve"> </w:t>
      </w:r>
    </w:p>
    <w:p w14:paraId="48E8CC8B" w14:textId="77777777" w:rsidR="003471AF" w:rsidRPr="00A97C4D" w:rsidRDefault="003471AF" w:rsidP="003471AF">
      <w:pPr>
        <w:spacing w:line="360" w:lineRule="auto"/>
        <w:rPr>
          <w:b/>
          <w:bCs/>
        </w:rPr>
      </w:pPr>
      <w:r>
        <w:rPr>
          <w:b/>
          <w:bCs/>
        </w:rPr>
        <w:t xml:space="preserve">An </w:t>
      </w:r>
      <w:r w:rsidRPr="00A97C4D">
        <w:rPr>
          <w:b/>
          <w:bCs/>
        </w:rPr>
        <w:t>example to demonstrate the effectiveness of sector collaboration</w:t>
      </w:r>
      <w:r>
        <w:rPr>
          <w:b/>
          <w:bCs/>
        </w:rPr>
        <w:t>:</w:t>
      </w:r>
    </w:p>
    <w:p w14:paraId="54AD26F4" w14:textId="744D07CE" w:rsidR="00F8601F" w:rsidRDefault="00706904" w:rsidP="00F8601F">
      <w:pPr>
        <w:spacing w:line="360" w:lineRule="auto"/>
        <w:rPr>
          <w:rFonts w:cs="Arial"/>
          <w:color w:val="000000"/>
          <w:szCs w:val="28"/>
        </w:rPr>
      </w:pPr>
      <w:r>
        <w:rPr>
          <w:rFonts w:cs="Arial"/>
          <w:color w:val="242424"/>
          <w:szCs w:val="28"/>
          <w:shd w:val="clear" w:color="auto" w:fill="FFFFFF"/>
        </w:rPr>
        <w:t xml:space="preserve">Our joined up social media activity under the banner of </w:t>
      </w:r>
      <w:r w:rsidR="00BA15E3">
        <w:rPr>
          <w:rFonts w:cs="Arial"/>
          <w:color w:val="242424"/>
          <w:szCs w:val="28"/>
          <w:shd w:val="clear" w:color="auto" w:fill="FFFFFF"/>
        </w:rPr>
        <w:t>#</w:t>
      </w:r>
      <w:r>
        <w:rPr>
          <w:rFonts w:cs="Arial"/>
          <w:color w:val="242424"/>
          <w:szCs w:val="28"/>
          <w:shd w:val="clear" w:color="auto" w:fill="FFFFFF"/>
        </w:rPr>
        <w:t>SupportCantWait</w:t>
      </w:r>
      <w:r w:rsidRPr="007D07F1">
        <w:rPr>
          <w:rFonts w:cs="Arial"/>
          <w:color w:val="242424"/>
          <w:szCs w:val="28"/>
          <w:shd w:val="clear" w:color="auto" w:fill="FFFFFF"/>
        </w:rPr>
        <w:t xml:space="preserve"> reached 2.5 million people on social media on 19 January 2023</w:t>
      </w:r>
      <w:r>
        <w:rPr>
          <w:rFonts w:cs="Arial"/>
          <w:color w:val="242424"/>
          <w:szCs w:val="28"/>
          <w:shd w:val="clear" w:color="auto" w:fill="FFFFFF"/>
        </w:rPr>
        <w:t>, supported by 14 national organisations and 25 Visionary members</w:t>
      </w:r>
      <w:r w:rsidRPr="007D07F1">
        <w:rPr>
          <w:rFonts w:cs="Arial"/>
          <w:color w:val="242424"/>
          <w:szCs w:val="28"/>
          <w:shd w:val="clear" w:color="auto" w:fill="FFFFFF"/>
        </w:rPr>
        <w:t xml:space="preserve">. A second activity held on 6 April 2023 was supported by </w:t>
      </w:r>
      <w:r>
        <w:rPr>
          <w:rFonts w:cs="Arial"/>
          <w:color w:val="242424"/>
          <w:szCs w:val="28"/>
          <w:shd w:val="clear" w:color="auto" w:fill="FFFFFF"/>
        </w:rPr>
        <w:t xml:space="preserve">a larger number of </w:t>
      </w:r>
      <w:r w:rsidRPr="007D07F1">
        <w:rPr>
          <w:rFonts w:cs="Arial"/>
          <w:color w:val="242424"/>
          <w:szCs w:val="28"/>
          <w:shd w:val="clear" w:color="auto" w:fill="FFFFFF"/>
        </w:rPr>
        <w:t>68 disability charitie</w:t>
      </w:r>
      <w:r>
        <w:rPr>
          <w:rFonts w:cs="Arial"/>
          <w:color w:val="242424"/>
          <w:szCs w:val="28"/>
          <w:shd w:val="clear" w:color="auto" w:fill="FFFFFF"/>
        </w:rPr>
        <w:t xml:space="preserve">s, including 35 Visionary members, </w:t>
      </w:r>
      <w:r w:rsidRPr="007D07F1">
        <w:rPr>
          <w:rFonts w:cs="Arial"/>
          <w:color w:val="242424"/>
          <w:szCs w:val="28"/>
          <w:shd w:val="clear" w:color="auto" w:fill="FFFFFF"/>
        </w:rPr>
        <w:t>and reached over 2.2 million people, with our messages seen over 7.6 million times on our day of action.</w:t>
      </w:r>
      <w:r>
        <w:rPr>
          <w:rFonts w:cs="Arial"/>
          <w:color w:val="242424"/>
          <w:szCs w:val="28"/>
          <w:shd w:val="clear" w:color="auto" w:fill="FFFFFF"/>
        </w:rPr>
        <w:t xml:space="preserve"> </w:t>
      </w:r>
      <w:r w:rsidR="00F8601F">
        <w:rPr>
          <w:rFonts w:cs="Arial"/>
          <w:color w:val="242424"/>
          <w:szCs w:val="28"/>
          <w:shd w:val="clear" w:color="auto" w:fill="FFFFFF"/>
        </w:rPr>
        <w:t>The action demonstrates the power of e</w:t>
      </w:r>
      <w:r w:rsidR="00F8601F" w:rsidRPr="004E4406">
        <w:rPr>
          <w:rFonts w:cs="Arial"/>
          <w:color w:val="000000"/>
          <w:szCs w:val="28"/>
        </w:rPr>
        <w:t xml:space="preserve">ngaging charity partners as ‘One Voice’ </w:t>
      </w:r>
      <w:r w:rsidR="00F8601F">
        <w:rPr>
          <w:rFonts w:cs="Arial"/>
          <w:color w:val="000000"/>
          <w:szCs w:val="28"/>
        </w:rPr>
        <w:t xml:space="preserve">to </w:t>
      </w:r>
      <w:r w:rsidR="00F8601F" w:rsidRPr="004E4406">
        <w:rPr>
          <w:rFonts w:cs="Arial"/>
          <w:color w:val="000000"/>
          <w:szCs w:val="28"/>
        </w:rPr>
        <w:t xml:space="preserve">achieve greater influence and </w:t>
      </w:r>
      <w:r w:rsidR="00F8601F">
        <w:rPr>
          <w:rFonts w:cs="Arial"/>
          <w:color w:val="000000"/>
          <w:szCs w:val="28"/>
        </w:rPr>
        <w:t xml:space="preserve">policy </w:t>
      </w:r>
      <w:r w:rsidR="00F8601F" w:rsidRPr="004E4406">
        <w:rPr>
          <w:rFonts w:cs="Arial"/>
          <w:color w:val="000000"/>
          <w:szCs w:val="28"/>
        </w:rPr>
        <w:t>change.</w:t>
      </w:r>
    </w:p>
    <w:p w14:paraId="25FBD161" w14:textId="77777777" w:rsidR="003471AF" w:rsidRDefault="003471AF" w:rsidP="003471AF">
      <w:pPr>
        <w:spacing w:line="360" w:lineRule="auto"/>
        <w:rPr>
          <w:b/>
          <w:bCs/>
        </w:rPr>
      </w:pPr>
    </w:p>
    <w:p w14:paraId="489C4AC2" w14:textId="77777777" w:rsidR="003471AF" w:rsidRPr="00A97C4D" w:rsidRDefault="003471AF" w:rsidP="003471AF">
      <w:pPr>
        <w:spacing w:line="360" w:lineRule="auto"/>
        <w:rPr>
          <w:b/>
          <w:bCs/>
        </w:rPr>
      </w:pPr>
      <w:r>
        <w:rPr>
          <w:b/>
          <w:bCs/>
        </w:rPr>
        <w:t>T</w:t>
      </w:r>
      <w:r w:rsidRPr="00A97C4D">
        <w:rPr>
          <w:b/>
          <w:bCs/>
        </w:rPr>
        <w:t>he impact for blind and partially sighted people and those at risk of sight loss</w:t>
      </w:r>
      <w:r>
        <w:rPr>
          <w:b/>
          <w:bCs/>
        </w:rPr>
        <w:t>:</w:t>
      </w:r>
      <w:r w:rsidRPr="00A97C4D">
        <w:rPr>
          <w:b/>
          <w:bCs/>
        </w:rPr>
        <w:t xml:space="preserve"> </w:t>
      </w:r>
    </w:p>
    <w:p w14:paraId="552835C7" w14:textId="65AD6E4B" w:rsidR="000D7E64" w:rsidRDefault="000D7E64" w:rsidP="000D7E64">
      <w:pPr>
        <w:spacing w:line="360" w:lineRule="auto"/>
      </w:pPr>
      <w:r>
        <w:t xml:space="preserve">Our collective activities over the last six months have put the specific needs of blind and partially sighted people higher on the agenda of the Minister for Disabled People and parliamentarians, with examples of the </w:t>
      </w:r>
      <w:r>
        <w:lastRenderedPageBreak/>
        <w:t xml:space="preserve">additional costs of sight loss being communicated and </w:t>
      </w:r>
      <w:r w:rsidR="00F65F81">
        <w:t>first-hand</w:t>
      </w:r>
      <w:r>
        <w:t xml:space="preserve"> accounts of people feeling forced to choose between heating and eating.</w:t>
      </w:r>
    </w:p>
    <w:p w14:paraId="02A3EF89" w14:textId="77777777" w:rsidR="000D7E64" w:rsidRDefault="000D7E64" w:rsidP="000D7E64">
      <w:pPr>
        <w:spacing w:line="360" w:lineRule="auto"/>
      </w:pPr>
      <w:r>
        <w:t>Our communications work has undoubtedly ensured that many more blind and partially sighted people are aware of the sources of support and grants which they may be entitled to.</w:t>
      </w:r>
    </w:p>
    <w:p w14:paraId="5BDAE2CF" w14:textId="77777777" w:rsidR="001B473E" w:rsidRDefault="001B473E" w:rsidP="00FD34C3">
      <w:pPr>
        <w:pStyle w:val="ListParagraph"/>
        <w:spacing w:line="360" w:lineRule="auto"/>
        <w:ind w:left="0"/>
        <w:rPr>
          <w:b/>
          <w:bCs/>
        </w:rPr>
      </w:pPr>
    </w:p>
    <w:p w14:paraId="5E6C0464" w14:textId="77777777" w:rsidR="00102342" w:rsidRDefault="00102342" w:rsidP="00237DC8">
      <w:pPr>
        <w:pStyle w:val="Heading4"/>
        <w:rPr>
          <w:sz w:val="32"/>
          <w:szCs w:val="32"/>
        </w:rPr>
      </w:pPr>
      <w:r>
        <w:rPr>
          <w:sz w:val="32"/>
          <w:szCs w:val="32"/>
        </w:rPr>
        <w:t>Events</w:t>
      </w:r>
    </w:p>
    <w:p w14:paraId="16F8DDBC" w14:textId="25B7E78F" w:rsidR="00102342" w:rsidRDefault="00D30981" w:rsidP="00102342">
      <w:pPr>
        <w:pStyle w:val="paragraph"/>
        <w:spacing w:before="0" w:beforeAutospacing="0" w:after="0" w:afterAutospacing="0" w:line="360" w:lineRule="auto"/>
        <w:textAlignment w:val="baseline"/>
        <w:rPr>
          <w:rStyle w:val="normaltextrun"/>
          <w:rFonts w:ascii="Arial" w:hAnsi="Arial" w:cs="Arial"/>
          <w:color w:val="000000"/>
          <w:sz w:val="28"/>
          <w:szCs w:val="28"/>
          <w:shd w:val="clear" w:color="auto" w:fill="FFFFFF"/>
        </w:rPr>
      </w:pPr>
      <w:r>
        <w:rPr>
          <w:rFonts w:ascii="Arial" w:hAnsi="Arial" w:cs="Arial"/>
          <w:sz w:val="28"/>
          <w:szCs w:val="28"/>
        </w:rPr>
        <w:t>In May 2022, t</w:t>
      </w:r>
      <w:r w:rsidR="00102342" w:rsidRPr="007F32AD">
        <w:rPr>
          <w:rFonts w:ascii="Arial" w:hAnsi="Arial" w:cs="Arial"/>
          <w:sz w:val="28"/>
          <w:szCs w:val="28"/>
        </w:rPr>
        <w:t xml:space="preserve">he VI Charity Sector Partnership </w:t>
      </w:r>
      <w:r w:rsidR="00102342">
        <w:rPr>
          <w:rFonts w:ascii="Arial" w:hAnsi="Arial" w:cs="Arial"/>
          <w:sz w:val="28"/>
          <w:szCs w:val="28"/>
        </w:rPr>
        <w:t xml:space="preserve">Showcase </w:t>
      </w:r>
      <w:r w:rsidR="00ED6229">
        <w:rPr>
          <w:rFonts w:ascii="Arial" w:hAnsi="Arial" w:cs="Arial"/>
          <w:sz w:val="28"/>
          <w:szCs w:val="28"/>
        </w:rPr>
        <w:t>E</w:t>
      </w:r>
      <w:r w:rsidR="007C1C62">
        <w:rPr>
          <w:rFonts w:ascii="Arial" w:hAnsi="Arial" w:cs="Arial"/>
          <w:sz w:val="28"/>
          <w:szCs w:val="28"/>
        </w:rPr>
        <w:t>vent highlighted</w:t>
      </w:r>
      <w:r w:rsidR="00237E13">
        <w:rPr>
          <w:rFonts w:ascii="Arial" w:hAnsi="Arial" w:cs="Arial"/>
          <w:sz w:val="28"/>
          <w:szCs w:val="28"/>
        </w:rPr>
        <w:t xml:space="preserve"> </w:t>
      </w:r>
      <w:r w:rsidR="00102342" w:rsidRPr="007F32AD">
        <w:rPr>
          <w:rFonts w:ascii="Arial" w:hAnsi="Arial" w:cs="Arial"/>
          <w:sz w:val="28"/>
          <w:szCs w:val="28"/>
        </w:rPr>
        <w:t xml:space="preserve">the </w:t>
      </w:r>
      <w:r>
        <w:rPr>
          <w:rFonts w:ascii="Arial" w:hAnsi="Arial" w:cs="Arial"/>
          <w:sz w:val="28"/>
          <w:szCs w:val="28"/>
        </w:rPr>
        <w:t xml:space="preserve">Annual </w:t>
      </w:r>
      <w:r w:rsidR="00237E13">
        <w:rPr>
          <w:rFonts w:ascii="Arial" w:hAnsi="Arial" w:cs="Arial"/>
          <w:sz w:val="28"/>
          <w:szCs w:val="28"/>
        </w:rPr>
        <w:t>Impact</w:t>
      </w:r>
      <w:r>
        <w:rPr>
          <w:rFonts w:ascii="Arial" w:hAnsi="Arial" w:cs="Arial"/>
          <w:sz w:val="28"/>
          <w:szCs w:val="28"/>
        </w:rPr>
        <w:t xml:space="preserve"> </w:t>
      </w:r>
      <w:r w:rsidR="00237E13">
        <w:rPr>
          <w:rFonts w:ascii="Arial" w:hAnsi="Arial" w:cs="Arial"/>
          <w:sz w:val="28"/>
          <w:szCs w:val="28"/>
        </w:rPr>
        <w:t>Report</w:t>
      </w:r>
      <w:r>
        <w:rPr>
          <w:rFonts w:ascii="Arial" w:hAnsi="Arial" w:cs="Arial"/>
          <w:sz w:val="28"/>
          <w:szCs w:val="28"/>
        </w:rPr>
        <w:t xml:space="preserve"> for 2021/2022 </w:t>
      </w:r>
      <w:r w:rsidR="00237E13">
        <w:rPr>
          <w:rFonts w:ascii="Arial" w:hAnsi="Arial" w:cs="Arial"/>
          <w:sz w:val="28"/>
          <w:szCs w:val="28"/>
        </w:rPr>
        <w:t xml:space="preserve">and demonstrated the </w:t>
      </w:r>
      <w:r w:rsidR="00102342" w:rsidRPr="007F32AD">
        <w:rPr>
          <w:rFonts w:ascii="Arial" w:hAnsi="Arial" w:cs="Arial"/>
          <w:sz w:val="28"/>
          <w:szCs w:val="28"/>
        </w:rPr>
        <w:t xml:space="preserve">effectiveness of </w:t>
      </w:r>
      <w:r w:rsidR="00102342">
        <w:rPr>
          <w:rFonts w:ascii="Arial" w:hAnsi="Arial" w:cs="Arial"/>
          <w:sz w:val="28"/>
          <w:szCs w:val="28"/>
        </w:rPr>
        <w:t>the</w:t>
      </w:r>
      <w:r w:rsidR="00102342" w:rsidRPr="007F32AD">
        <w:rPr>
          <w:rFonts w:ascii="Arial" w:hAnsi="Arial" w:cs="Arial"/>
          <w:sz w:val="28"/>
          <w:szCs w:val="28"/>
        </w:rPr>
        <w:t xml:space="preserve"> collaboration and importantly the impact for blind and partially sighted people </w:t>
      </w:r>
      <w:r w:rsidR="00102342" w:rsidRPr="008F0C5C">
        <w:rPr>
          <w:rFonts w:ascii="Arial" w:hAnsi="Arial" w:cs="Arial"/>
          <w:sz w:val="28"/>
          <w:szCs w:val="28"/>
        </w:rPr>
        <w:t>and those at risk of sight loss</w:t>
      </w:r>
      <w:r w:rsidR="00DE78F7">
        <w:rPr>
          <w:rFonts w:ascii="Arial" w:hAnsi="Arial" w:cs="Arial"/>
          <w:sz w:val="28"/>
          <w:szCs w:val="28"/>
        </w:rPr>
        <w:t>.</w:t>
      </w:r>
      <w:r w:rsidR="00102342" w:rsidRPr="008F0C5C">
        <w:rPr>
          <w:rFonts w:ascii="Arial" w:hAnsi="Arial" w:cs="Arial"/>
          <w:color w:val="222222"/>
          <w:sz w:val="28"/>
          <w:szCs w:val="28"/>
          <w:shd w:val="clear" w:color="auto" w:fill="FFFFFF"/>
        </w:rPr>
        <w:t xml:space="preserve"> Delivered to a wider audience including Chairs</w:t>
      </w:r>
      <w:r w:rsidR="00102342" w:rsidRPr="008F0C5C">
        <w:rPr>
          <w:rStyle w:val="normaltextrun"/>
          <w:rFonts w:ascii="Arial" w:hAnsi="Arial" w:cs="Arial"/>
          <w:color w:val="000000"/>
          <w:sz w:val="28"/>
          <w:szCs w:val="28"/>
          <w:shd w:val="clear" w:color="auto" w:fill="FFFFFF"/>
        </w:rPr>
        <w:t xml:space="preserve"> and Trustees from the partners organisations.</w:t>
      </w:r>
      <w:r w:rsidR="00102342">
        <w:rPr>
          <w:rStyle w:val="normaltextrun"/>
          <w:rFonts w:ascii="Arial" w:hAnsi="Arial" w:cs="Arial"/>
          <w:color w:val="000000"/>
          <w:sz w:val="28"/>
          <w:szCs w:val="28"/>
          <w:shd w:val="clear" w:color="auto" w:fill="FFFFFF"/>
        </w:rPr>
        <w:t xml:space="preserve"> Feedback included:</w:t>
      </w:r>
    </w:p>
    <w:p w14:paraId="645F3176" w14:textId="43EA4795" w:rsidR="00102342" w:rsidRPr="008F0C5C" w:rsidRDefault="00102342" w:rsidP="00102342">
      <w:pPr>
        <w:pStyle w:val="paragraph"/>
        <w:spacing w:before="0" w:beforeAutospacing="0" w:after="0" w:afterAutospacing="0" w:line="360" w:lineRule="auto"/>
        <w:ind w:left="720"/>
        <w:textAlignment w:val="baseline"/>
        <w:rPr>
          <w:rFonts w:ascii="Arial" w:hAnsi="Arial" w:cs="Arial"/>
          <w:sz w:val="28"/>
          <w:szCs w:val="28"/>
        </w:rPr>
      </w:pPr>
      <w:r>
        <w:rPr>
          <w:rStyle w:val="normaltextrun"/>
          <w:rFonts w:ascii="Arial" w:hAnsi="Arial" w:cs="Arial"/>
          <w:color w:val="000000"/>
          <w:sz w:val="28"/>
          <w:szCs w:val="28"/>
          <w:shd w:val="clear" w:color="auto" w:fill="FFFFFF"/>
        </w:rPr>
        <w:t>“</w:t>
      </w:r>
      <w:r w:rsidRPr="008F0C5C">
        <w:rPr>
          <w:rFonts w:ascii="Arial" w:hAnsi="Arial" w:cs="Arial"/>
          <w:color w:val="292C2F"/>
          <w:sz w:val="28"/>
          <w:szCs w:val="28"/>
        </w:rPr>
        <w:t xml:space="preserve">Delighted to join the </w:t>
      </w:r>
      <w:r w:rsidRPr="008F0C5C">
        <w:rPr>
          <w:rFonts w:ascii="Arial" w:hAnsi="Arial" w:cs="Arial"/>
          <w:sz w:val="28"/>
          <w:szCs w:val="28"/>
        </w:rPr>
        <w:t xml:space="preserve">VI Charity Sector Partnership Showcase. </w:t>
      </w:r>
      <w:r>
        <w:rPr>
          <w:rFonts w:ascii="Arial" w:hAnsi="Arial" w:cs="Arial"/>
          <w:sz w:val="28"/>
          <w:szCs w:val="28"/>
        </w:rPr>
        <w:t>G</w:t>
      </w:r>
      <w:r w:rsidRPr="008F0C5C">
        <w:rPr>
          <w:rFonts w:ascii="Arial" w:hAnsi="Arial" w:cs="Arial"/>
          <w:color w:val="292C2F"/>
          <w:sz w:val="28"/>
          <w:szCs w:val="28"/>
        </w:rPr>
        <w:t xml:space="preserve">reat atmosphere of collaboration. Together we are greater than the sum of the parts. Fair to say we've made a really promising start </w:t>
      </w:r>
      <w:r w:rsidR="005222B7">
        <w:rPr>
          <w:rFonts w:ascii="Arial" w:hAnsi="Arial" w:cs="Arial"/>
          <w:color w:val="292C2F"/>
          <w:sz w:val="28"/>
          <w:szCs w:val="28"/>
        </w:rPr>
        <w:t xml:space="preserve">- </w:t>
      </w:r>
      <w:r>
        <w:rPr>
          <w:rFonts w:ascii="Arial" w:hAnsi="Arial" w:cs="Arial"/>
          <w:color w:val="292C2F"/>
          <w:sz w:val="28"/>
          <w:szCs w:val="28"/>
        </w:rPr>
        <w:t xml:space="preserve">still </w:t>
      </w:r>
      <w:r w:rsidRPr="008F0C5C">
        <w:rPr>
          <w:rFonts w:ascii="Arial" w:hAnsi="Arial" w:cs="Arial"/>
          <w:color w:val="292C2F"/>
          <w:sz w:val="28"/>
          <w:szCs w:val="28"/>
        </w:rPr>
        <w:t>lots to do!</w:t>
      </w:r>
      <w:r>
        <w:rPr>
          <w:rFonts w:ascii="Arial" w:hAnsi="Arial" w:cs="Arial"/>
          <w:color w:val="292C2F"/>
          <w:sz w:val="28"/>
          <w:szCs w:val="28"/>
        </w:rPr>
        <w:t>”</w:t>
      </w:r>
    </w:p>
    <w:p w14:paraId="32F9769A" w14:textId="77777777" w:rsidR="00102342" w:rsidRPr="008F0C5C" w:rsidRDefault="00102342" w:rsidP="00102342">
      <w:pPr>
        <w:spacing w:line="360" w:lineRule="auto"/>
        <w:rPr>
          <w:rFonts w:cs="Arial"/>
          <w:szCs w:val="28"/>
        </w:rPr>
      </w:pPr>
      <w:r w:rsidRPr="008F0C5C">
        <w:rPr>
          <w:rFonts w:cs="Arial"/>
          <w:szCs w:val="28"/>
        </w:rPr>
        <w:tab/>
        <w:t xml:space="preserve">Anna Tylor, RNIB Chair </w:t>
      </w:r>
    </w:p>
    <w:p w14:paraId="0555E64D" w14:textId="1A4D2C68" w:rsidR="002312B5" w:rsidRDefault="00293DD5" w:rsidP="00102342">
      <w:pPr>
        <w:pStyle w:val="paragraph"/>
        <w:spacing w:before="0" w:beforeAutospacing="0" w:after="0" w:afterAutospacing="0" w:line="360" w:lineRule="auto"/>
        <w:textAlignment w:val="baseline"/>
        <w:rPr>
          <w:rFonts w:ascii="Arial" w:hAnsi="Arial" w:cs="Arial"/>
          <w:sz w:val="28"/>
          <w:szCs w:val="28"/>
        </w:rPr>
      </w:pPr>
      <w:r>
        <w:rPr>
          <w:noProof/>
        </w:rPr>
        <w:drawing>
          <wp:inline distT="0" distB="0" distL="0" distR="0" wp14:anchorId="0631CBFA" wp14:editId="34C0D4CA">
            <wp:extent cx="4673600" cy="3119185"/>
            <wp:effectExtent l="0" t="0" r="0" b="5080"/>
            <wp:docPr id="3" name="Picture 3" descr="Picture of Amanda Hawkins, Lead for the mental health and wellbeing workstream, seated at a table presenting to guests at the VI Charity Sector Partnership Showcase Event with Campbell Chalmers, Secretariat, to her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icture of Amanda Hawkins, Lead for the mental health and wellbeing workstream, seated at a table presenting to guests at the VI Charity Sector Partnership Showcase Event with Campbell Chalmers, Secretariat, to her righ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74198" cy="3119584"/>
                    </a:xfrm>
                    <a:prstGeom prst="rect">
                      <a:avLst/>
                    </a:prstGeom>
                    <a:noFill/>
                    <a:ln>
                      <a:noFill/>
                    </a:ln>
                  </pic:spPr>
                </pic:pic>
              </a:graphicData>
            </a:graphic>
          </wp:inline>
        </w:drawing>
      </w:r>
    </w:p>
    <w:p w14:paraId="024505FA" w14:textId="46D7C180" w:rsidR="00293DD5" w:rsidRDefault="00293DD5" w:rsidP="00293DD5">
      <w:pPr>
        <w:pStyle w:val="paragraph"/>
        <w:spacing w:before="0" w:beforeAutospacing="0" w:after="0" w:afterAutospacing="0" w:line="360" w:lineRule="auto"/>
        <w:textAlignment w:val="baseline"/>
        <w:rPr>
          <w:rFonts w:ascii="Arial" w:hAnsi="Arial" w:cs="Arial"/>
          <w:sz w:val="28"/>
          <w:szCs w:val="28"/>
        </w:rPr>
      </w:pPr>
      <w:r>
        <w:rPr>
          <w:rFonts w:ascii="Arial" w:hAnsi="Arial" w:cs="Arial"/>
          <w:sz w:val="28"/>
          <w:szCs w:val="28"/>
        </w:rPr>
        <w:lastRenderedPageBreak/>
        <w:t>(Picture of Amanda Hawkins, Lead for the mental health and wellbeing workstream, seated at a table presenting to guests at t</w:t>
      </w:r>
      <w:r w:rsidRPr="007F32AD">
        <w:rPr>
          <w:rFonts w:ascii="Arial" w:hAnsi="Arial" w:cs="Arial"/>
          <w:sz w:val="28"/>
          <w:szCs w:val="28"/>
        </w:rPr>
        <w:t xml:space="preserve">he VI Charity Sector Partnership </w:t>
      </w:r>
      <w:r>
        <w:rPr>
          <w:rFonts w:ascii="Arial" w:hAnsi="Arial" w:cs="Arial"/>
          <w:sz w:val="28"/>
          <w:szCs w:val="28"/>
        </w:rPr>
        <w:t xml:space="preserve">Showcase Event with Campbell Chalmers, Secretariat, to </w:t>
      </w:r>
      <w:r w:rsidR="005222B7">
        <w:rPr>
          <w:rFonts w:ascii="Arial" w:hAnsi="Arial" w:cs="Arial"/>
          <w:sz w:val="28"/>
          <w:szCs w:val="28"/>
        </w:rPr>
        <w:t>her</w:t>
      </w:r>
      <w:r>
        <w:rPr>
          <w:rFonts w:ascii="Arial" w:hAnsi="Arial" w:cs="Arial"/>
          <w:sz w:val="28"/>
          <w:szCs w:val="28"/>
        </w:rPr>
        <w:t xml:space="preserve"> right).</w:t>
      </w:r>
    </w:p>
    <w:p w14:paraId="687C87FB" w14:textId="77777777" w:rsidR="00293DD5" w:rsidRDefault="00293DD5" w:rsidP="00102342">
      <w:pPr>
        <w:pStyle w:val="paragraph"/>
        <w:spacing w:before="0" w:beforeAutospacing="0" w:after="0" w:afterAutospacing="0" w:line="360" w:lineRule="auto"/>
        <w:textAlignment w:val="baseline"/>
        <w:rPr>
          <w:rFonts w:ascii="Arial" w:hAnsi="Arial" w:cs="Arial"/>
          <w:sz w:val="28"/>
          <w:szCs w:val="28"/>
        </w:rPr>
      </w:pPr>
    </w:p>
    <w:p w14:paraId="2747B9A7" w14:textId="38B3E59D" w:rsidR="00102342" w:rsidRDefault="00102342" w:rsidP="00102342">
      <w:pPr>
        <w:pStyle w:val="paragraph"/>
        <w:spacing w:before="0" w:beforeAutospacing="0" w:after="0" w:afterAutospacing="0" w:line="360" w:lineRule="auto"/>
        <w:textAlignment w:val="baseline"/>
        <w:rPr>
          <w:rFonts w:ascii="Arial" w:hAnsi="Arial" w:cs="Arial"/>
          <w:sz w:val="28"/>
          <w:szCs w:val="28"/>
        </w:rPr>
      </w:pPr>
      <w:r w:rsidRPr="005C1243">
        <w:rPr>
          <w:rFonts w:ascii="Arial" w:hAnsi="Arial" w:cs="Arial"/>
          <w:sz w:val="28"/>
          <w:szCs w:val="28"/>
        </w:rPr>
        <w:t xml:space="preserve">In October 2022, </w:t>
      </w:r>
      <w:r w:rsidR="006F3B95" w:rsidRPr="005C1243">
        <w:rPr>
          <w:rFonts w:ascii="Arial" w:hAnsi="Arial" w:cs="Arial"/>
          <w:sz w:val="28"/>
          <w:szCs w:val="28"/>
        </w:rPr>
        <w:t>CEOs,</w:t>
      </w:r>
      <w:r w:rsidRPr="005C1243">
        <w:rPr>
          <w:rFonts w:ascii="Arial" w:hAnsi="Arial" w:cs="Arial"/>
          <w:sz w:val="28"/>
          <w:szCs w:val="28"/>
        </w:rPr>
        <w:t xml:space="preserve"> and Senior Leaders across the </w:t>
      </w:r>
      <w:r w:rsidR="006F3B95">
        <w:rPr>
          <w:rFonts w:ascii="Arial" w:hAnsi="Arial" w:cs="Arial"/>
          <w:sz w:val="28"/>
          <w:szCs w:val="28"/>
        </w:rPr>
        <w:t>eight</w:t>
      </w:r>
      <w:r w:rsidRPr="005C1243">
        <w:rPr>
          <w:rFonts w:ascii="Arial" w:hAnsi="Arial" w:cs="Arial"/>
          <w:sz w:val="28"/>
          <w:szCs w:val="28"/>
        </w:rPr>
        <w:t xml:space="preserve"> charities attended a networking event organised by RNIB and kindly hosted by Mayer Brown. There was an insightful presentation by Juliet Bouverie, Chair of the Richmond Group and CEO of the Stroke Association.</w:t>
      </w:r>
      <w:r>
        <w:rPr>
          <w:rFonts w:ascii="Arial" w:hAnsi="Arial" w:cs="Arial"/>
          <w:sz w:val="28"/>
          <w:szCs w:val="28"/>
        </w:rPr>
        <w:t xml:space="preserve"> </w:t>
      </w:r>
      <w:r w:rsidRPr="005C1243">
        <w:rPr>
          <w:rFonts w:ascii="Arial" w:hAnsi="Arial" w:cs="Arial"/>
          <w:sz w:val="28"/>
          <w:szCs w:val="28"/>
        </w:rPr>
        <w:t>The event i</w:t>
      </w:r>
      <w:r w:rsidRPr="005C1243">
        <w:rPr>
          <w:rFonts w:ascii="Arial" w:eastAsia="Arial" w:hAnsi="Arial" w:cs="Arial"/>
          <w:sz w:val="28"/>
          <w:szCs w:val="28"/>
        </w:rPr>
        <w:t>ntroduce</w:t>
      </w:r>
      <w:r>
        <w:rPr>
          <w:rFonts w:ascii="Arial" w:eastAsia="Arial" w:hAnsi="Arial" w:cs="Arial"/>
          <w:sz w:val="28"/>
          <w:szCs w:val="28"/>
        </w:rPr>
        <w:t>d</w:t>
      </w:r>
      <w:r w:rsidRPr="005C1243">
        <w:rPr>
          <w:rFonts w:ascii="Arial" w:eastAsia="Arial" w:hAnsi="Arial" w:cs="Arial"/>
          <w:sz w:val="28"/>
          <w:szCs w:val="28"/>
        </w:rPr>
        <w:t xml:space="preserve"> the Senior Leadership teams to their counterparts to further increase productive and collaborative partnership working</w:t>
      </w:r>
      <w:r>
        <w:rPr>
          <w:rFonts w:ascii="Arial" w:eastAsia="Arial" w:hAnsi="Arial" w:cs="Arial"/>
          <w:sz w:val="28"/>
          <w:szCs w:val="28"/>
        </w:rPr>
        <w:t xml:space="preserve"> and subsequently there has been further engagement between Finance, Human Resources, and Communication Leads</w:t>
      </w:r>
      <w:r w:rsidRPr="005C1243">
        <w:rPr>
          <w:rFonts w:ascii="Arial" w:eastAsia="Arial" w:hAnsi="Arial" w:cs="Arial"/>
          <w:sz w:val="28"/>
          <w:szCs w:val="28"/>
        </w:rPr>
        <w:t>.</w:t>
      </w:r>
      <w:r w:rsidRPr="005C1243">
        <w:rPr>
          <w:rFonts w:ascii="Arial" w:hAnsi="Arial" w:cs="Arial"/>
          <w:sz w:val="28"/>
          <w:szCs w:val="28"/>
        </w:rPr>
        <w:t xml:space="preserve"> </w:t>
      </w:r>
    </w:p>
    <w:p w14:paraId="24C5F696" w14:textId="3BC8C20A" w:rsidR="007E13BF" w:rsidRDefault="00310DD5" w:rsidP="001E2B49">
      <w:pPr>
        <w:pStyle w:val="paragraph"/>
        <w:spacing w:before="0" w:beforeAutospacing="0" w:after="0" w:afterAutospacing="0" w:line="360" w:lineRule="auto"/>
        <w:textAlignment w:val="baseline"/>
        <w:rPr>
          <w:rFonts w:ascii="Arial" w:hAnsi="Arial" w:cs="Arial"/>
          <w:sz w:val="28"/>
          <w:szCs w:val="28"/>
        </w:rPr>
      </w:pPr>
      <w:r>
        <w:rPr>
          <w:noProof/>
        </w:rPr>
        <w:drawing>
          <wp:inline distT="0" distB="0" distL="0" distR="0" wp14:anchorId="62211775" wp14:editId="08709D7E">
            <wp:extent cx="4660900" cy="3107095"/>
            <wp:effectExtent l="0" t="0" r="6350" b="0"/>
            <wp:docPr id="2" name="Picture 2" descr="Picture of guests seated round a table have a discussion at Mayer Brown premises with the charity logos visible on a TV screen in th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 of guests seated round a table have a discussion at Mayer Brown premises with the charity logos visible on a TV screen in the backgroun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1158" cy="3107267"/>
                    </a:xfrm>
                    <a:prstGeom prst="rect">
                      <a:avLst/>
                    </a:prstGeom>
                    <a:noFill/>
                    <a:ln>
                      <a:noFill/>
                    </a:ln>
                  </pic:spPr>
                </pic:pic>
              </a:graphicData>
            </a:graphic>
          </wp:inline>
        </w:drawing>
      </w:r>
    </w:p>
    <w:p w14:paraId="3E995183" w14:textId="288D6604" w:rsidR="00310DD5" w:rsidRDefault="005F2C81" w:rsidP="001E2B49">
      <w:pPr>
        <w:pStyle w:val="paragraph"/>
        <w:spacing w:before="0" w:beforeAutospacing="0" w:after="0" w:afterAutospacing="0" w:line="360" w:lineRule="auto"/>
        <w:textAlignment w:val="baseline"/>
        <w:rPr>
          <w:rFonts w:ascii="Arial" w:hAnsi="Arial" w:cs="Arial"/>
          <w:sz w:val="28"/>
          <w:szCs w:val="28"/>
        </w:rPr>
      </w:pPr>
      <w:r>
        <w:rPr>
          <w:rFonts w:ascii="Arial" w:hAnsi="Arial" w:cs="Arial"/>
          <w:sz w:val="28"/>
          <w:szCs w:val="28"/>
        </w:rPr>
        <w:t>(</w:t>
      </w:r>
      <w:r w:rsidR="00B906B4">
        <w:rPr>
          <w:rFonts w:ascii="Arial" w:hAnsi="Arial" w:cs="Arial"/>
          <w:sz w:val="28"/>
          <w:szCs w:val="28"/>
        </w:rPr>
        <w:t xml:space="preserve">Picture of guests </w:t>
      </w:r>
      <w:r w:rsidR="00B935A0">
        <w:rPr>
          <w:rFonts w:ascii="Arial" w:hAnsi="Arial" w:cs="Arial"/>
          <w:sz w:val="28"/>
          <w:szCs w:val="28"/>
        </w:rPr>
        <w:t xml:space="preserve">seated round a table </w:t>
      </w:r>
      <w:r w:rsidR="004A02C9">
        <w:rPr>
          <w:rFonts w:ascii="Arial" w:hAnsi="Arial" w:cs="Arial"/>
          <w:sz w:val="28"/>
          <w:szCs w:val="28"/>
        </w:rPr>
        <w:t xml:space="preserve">have a discussion </w:t>
      </w:r>
      <w:r w:rsidR="00B935A0">
        <w:rPr>
          <w:rFonts w:ascii="Arial" w:hAnsi="Arial" w:cs="Arial"/>
          <w:sz w:val="28"/>
          <w:szCs w:val="28"/>
        </w:rPr>
        <w:t xml:space="preserve">at </w:t>
      </w:r>
      <w:r w:rsidR="004A02C9" w:rsidRPr="005C1243">
        <w:rPr>
          <w:rFonts w:ascii="Arial" w:hAnsi="Arial" w:cs="Arial"/>
          <w:sz w:val="28"/>
          <w:szCs w:val="28"/>
        </w:rPr>
        <w:t>Mayer Brown</w:t>
      </w:r>
      <w:r w:rsidR="004A02C9">
        <w:rPr>
          <w:rFonts w:ascii="Arial" w:hAnsi="Arial" w:cs="Arial"/>
          <w:sz w:val="28"/>
          <w:szCs w:val="28"/>
        </w:rPr>
        <w:t xml:space="preserve"> premises</w:t>
      </w:r>
      <w:r w:rsidR="00B935A0">
        <w:rPr>
          <w:rFonts w:ascii="Arial" w:hAnsi="Arial" w:cs="Arial"/>
          <w:sz w:val="28"/>
          <w:szCs w:val="28"/>
        </w:rPr>
        <w:t xml:space="preserve"> with the charity logos </w:t>
      </w:r>
      <w:r>
        <w:rPr>
          <w:rFonts w:ascii="Arial" w:hAnsi="Arial" w:cs="Arial"/>
          <w:sz w:val="28"/>
          <w:szCs w:val="28"/>
        </w:rPr>
        <w:t xml:space="preserve">visible </w:t>
      </w:r>
      <w:r w:rsidR="00B935A0">
        <w:rPr>
          <w:rFonts w:ascii="Arial" w:hAnsi="Arial" w:cs="Arial"/>
          <w:sz w:val="28"/>
          <w:szCs w:val="28"/>
        </w:rPr>
        <w:t xml:space="preserve">on a </w:t>
      </w:r>
      <w:r w:rsidR="004A02C9">
        <w:rPr>
          <w:rFonts w:ascii="Arial" w:hAnsi="Arial" w:cs="Arial"/>
          <w:sz w:val="28"/>
          <w:szCs w:val="28"/>
        </w:rPr>
        <w:t xml:space="preserve">TV </w:t>
      </w:r>
      <w:r w:rsidR="00B935A0">
        <w:rPr>
          <w:rFonts w:ascii="Arial" w:hAnsi="Arial" w:cs="Arial"/>
          <w:sz w:val="28"/>
          <w:szCs w:val="28"/>
        </w:rPr>
        <w:t xml:space="preserve">screen </w:t>
      </w:r>
      <w:r w:rsidR="004A02C9">
        <w:rPr>
          <w:rFonts w:ascii="Arial" w:hAnsi="Arial" w:cs="Arial"/>
          <w:sz w:val="28"/>
          <w:szCs w:val="28"/>
        </w:rPr>
        <w:t>i</w:t>
      </w:r>
      <w:r w:rsidR="00B935A0">
        <w:rPr>
          <w:rFonts w:ascii="Arial" w:hAnsi="Arial" w:cs="Arial"/>
          <w:sz w:val="28"/>
          <w:szCs w:val="28"/>
        </w:rPr>
        <w:t>n the background</w:t>
      </w:r>
      <w:r>
        <w:rPr>
          <w:rFonts w:ascii="Arial" w:hAnsi="Arial" w:cs="Arial"/>
          <w:sz w:val="28"/>
          <w:szCs w:val="28"/>
        </w:rPr>
        <w:t>)</w:t>
      </w:r>
      <w:r w:rsidR="00B935A0">
        <w:rPr>
          <w:rFonts w:ascii="Arial" w:hAnsi="Arial" w:cs="Arial"/>
          <w:sz w:val="28"/>
          <w:szCs w:val="28"/>
        </w:rPr>
        <w:t>.</w:t>
      </w:r>
    </w:p>
    <w:p w14:paraId="538F675E" w14:textId="77777777" w:rsidR="003F4E63" w:rsidRDefault="003F4E63" w:rsidP="001E2B49">
      <w:pPr>
        <w:pStyle w:val="paragraph"/>
        <w:spacing w:before="0" w:beforeAutospacing="0" w:after="0" w:afterAutospacing="0" w:line="360" w:lineRule="auto"/>
        <w:textAlignment w:val="baseline"/>
        <w:rPr>
          <w:rFonts w:ascii="Arial" w:hAnsi="Arial" w:cs="Arial"/>
          <w:sz w:val="28"/>
          <w:szCs w:val="28"/>
        </w:rPr>
      </w:pPr>
    </w:p>
    <w:p w14:paraId="0BD9886D" w14:textId="4AEC9048" w:rsidR="001876CB" w:rsidRDefault="007E13BF" w:rsidP="001E2B49">
      <w:pPr>
        <w:pStyle w:val="paragraph"/>
        <w:spacing w:before="0" w:beforeAutospacing="0" w:after="0" w:afterAutospacing="0" w:line="360" w:lineRule="auto"/>
        <w:textAlignment w:val="baseline"/>
        <w:rPr>
          <w:rFonts w:ascii="Arial" w:hAnsi="Arial" w:cs="Arial"/>
          <w:sz w:val="28"/>
          <w:szCs w:val="28"/>
        </w:rPr>
      </w:pPr>
      <w:r w:rsidRPr="001E2B49">
        <w:rPr>
          <w:rFonts w:ascii="Arial" w:hAnsi="Arial" w:cs="Arial"/>
          <w:sz w:val="28"/>
          <w:szCs w:val="28"/>
        </w:rPr>
        <w:lastRenderedPageBreak/>
        <w:t xml:space="preserve">In </w:t>
      </w:r>
      <w:r w:rsidR="007801D5" w:rsidRPr="001E2B49">
        <w:rPr>
          <w:rFonts w:ascii="Arial" w:hAnsi="Arial" w:cs="Arial"/>
          <w:sz w:val="28"/>
          <w:szCs w:val="28"/>
        </w:rPr>
        <w:t>March 2023, CEOs, and Senior Leaders across the eight charities attended a networking event organised and hosted by Guide Dogs.</w:t>
      </w:r>
      <w:r w:rsidR="001E2B49">
        <w:rPr>
          <w:rFonts w:ascii="Arial" w:hAnsi="Arial" w:cs="Arial"/>
          <w:sz w:val="28"/>
          <w:szCs w:val="28"/>
        </w:rPr>
        <w:t xml:space="preserve"> There were</w:t>
      </w:r>
      <w:r w:rsidR="004A28B9" w:rsidRPr="001E2B49">
        <w:rPr>
          <w:rFonts w:ascii="Arial" w:hAnsi="Arial" w:cs="Arial"/>
          <w:sz w:val="28"/>
          <w:szCs w:val="28"/>
        </w:rPr>
        <w:t xml:space="preserve"> a number of short demonstrations and displays showcasing </w:t>
      </w:r>
      <w:r w:rsidR="001876CB" w:rsidRPr="001E2B49">
        <w:rPr>
          <w:rFonts w:ascii="Arial" w:hAnsi="Arial" w:cs="Arial"/>
          <w:sz w:val="28"/>
          <w:szCs w:val="28"/>
        </w:rPr>
        <w:t xml:space="preserve">how trainers get dogs to perform key tasks, </w:t>
      </w:r>
      <w:r w:rsidR="0039797B">
        <w:rPr>
          <w:rFonts w:ascii="Arial" w:hAnsi="Arial" w:cs="Arial"/>
          <w:sz w:val="28"/>
          <w:szCs w:val="28"/>
        </w:rPr>
        <w:t xml:space="preserve">some of the </w:t>
      </w:r>
      <w:r w:rsidR="001876CB" w:rsidRPr="001E2B49">
        <w:rPr>
          <w:rFonts w:ascii="Arial" w:hAnsi="Arial" w:cs="Arial"/>
          <w:sz w:val="28"/>
          <w:szCs w:val="28"/>
        </w:rPr>
        <w:t xml:space="preserve">sensory </w:t>
      </w:r>
      <w:r w:rsidR="00AF3D6F" w:rsidRPr="001E2B49">
        <w:rPr>
          <w:rFonts w:ascii="Arial" w:hAnsi="Arial" w:cs="Arial"/>
          <w:sz w:val="28"/>
          <w:szCs w:val="28"/>
        </w:rPr>
        <w:t>toys</w:t>
      </w:r>
      <w:r w:rsidR="001876CB" w:rsidRPr="001E2B49">
        <w:rPr>
          <w:rFonts w:ascii="Arial" w:hAnsi="Arial" w:cs="Arial"/>
          <w:sz w:val="28"/>
          <w:szCs w:val="28"/>
        </w:rPr>
        <w:t xml:space="preserve"> and equipment that habilitation specialists use to encourage vision impaired children and young people to develop life-skills, how a mobile app is making it easier for people with sight loss to report access refusals or </w:t>
      </w:r>
      <w:r w:rsidR="001876CB" w:rsidRPr="000E5616">
        <w:rPr>
          <w:rFonts w:ascii="Arial" w:hAnsi="Arial" w:cs="Arial"/>
          <w:sz w:val="28"/>
          <w:szCs w:val="28"/>
        </w:rPr>
        <w:t xml:space="preserve">detrimental changes to the built </w:t>
      </w:r>
      <w:r w:rsidR="000E5616" w:rsidRPr="000E5616">
        <w:rPr>
          <w:rFonts w:ascii="Arial" w:hAnsi="Arial" w:cs="Arial"/>
          <w:sz w:val="28"/>
          <w:szCs w:val="28"/>
        </w:rPr>
        <w:t>environment</w:t>
      </w:r>
      <w:r w:rsidR="00D0176D">
        <w:rPr>
          <w:rFonts w:ascii="Arial" w:hAnsi="Arial" w:cs="Arial"/>
          <w:sz w:val="28"/>
          <w:szCs w:val="28"/>
        </w:rPr>
        <w:t>,</w:t>
      </w:r>
      <w:r w:rsidR="000E5616" w:rsidRPr="000E5616">
        <w:rPr>
          <w:rFonts w:ascii="Arial" w:hAnsi="Arial" w:cs="Arial"/>
          <w:sz w:val="28"/>
          <w:szCs w:val="28"/>
        </w:rPr>
        <w:t xml:space="preserve"> and samples of </w:t>
      </w:r>
      <w:r w:rsidR="007C1C62">
        <w:rPr>
          <w:rFonts w:ascii="Arial" w:hAnsi="Arial" w:cs="Arial"/>
          <w:sz w:val="28"/>
          <w:szCs w:val="28"/>
        </w:rPr>
        <w:t xml:space="preserve">the different types of </w:t>
      </w:r>
      <w:r w:rsidR="000E5616" w:rsidRPr="000E5616">
        <w:rPr>
          <w:rFonts w:ascii="Arial" w:hAnsi="Arial" w:cs="Arial"/>
          <w:sz w:val="28"/>
          <w:szCs w:val="28"/>
        </w:rPr>
        <w:t>tactile paving</w:t>
      </w:r>
      <w:r w:rsidR="000E5616">
        <w:rPr>
          <w:rFonts w:ascii="Arial" w:hAnsi="Arial" w:cs="Arial"/>
          <w:sz w:val="28"/>
          <w:szCs w:val="28"/>
        </w:rPr>
        <w:t>.</w:t>
      </w:r>
    </w:p>
    <w:p w14:paraId="09A0E490" w14:textId="77777777" w:rsidR="00293DD5" w:rsidRDefault="00293DD5" w:rsidP="00293DD5">
      <w:pPr>
        <w:pStyle w:val="paragraph"/>
        <w:spacing w:before="0" w:beforeAutospacing="0" w:after="0" w:afterAutospacing="0" w:line="360" w:lineRule="auto"/>
        <w:textAlignment w:val="baseline"/>
        <w:rPr>
          <w:rFonts w:ascii="Arial" w:hAnsi="Arial" w:cs="Arial"/>
          <w:sz w:val="28"/>
          <w:szCs w:val="28"/>
        </w:rPr>
      </w:pPr>
      <w:r>
        <w:rPr>
          <w:noProof/>
        </w:rPr>
        <w:drawing>
          <wp:inline distT="0" distB="0" distL="0" distR="0" wp14:anchorId="20E02C7C" wp14:editId="0D35375E">
            <wp:extent cx="3238411" cy="4318000"/>
            <wp:effectExtent l="0" t="0" r="635" b="6350"/>
            <wp:docPr id="4" name="Picture 4" descr="Picture of two specialist trainers from Guide Dogs standing each side of ‘Dodger’ a black Labrador cross dog in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icture of two specialist trainers from Guide Dogs standing each side of ‘Dodger’ a black Labrador cross dog in training"/>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3238591" cy="4318240"/>
                    </a:xfrm>
                    <a:prstGeom prst="rect">
                      <a:avLst/>
                    </a:prstGeom>
                    <a:noFill/>
                    <a:ln>
                      <a:noFill/>
                    </a:ln>
                  </pic:spPr>
                </pic:pic>
              </a:graphicData>
            </a:graphic>
          </wp:inline>
        </w:drawing>
      </w:r>
      <w:r>
        <w:rPr>
          <w:rFonts w:ascii="Arial" w:hAnsi="Arial" w:cs="Arial"/>
          <w:sz w:val="28"/>
          <w:szCs w:val="28"/>
        </w:rPr>
        <w:t xml:space="preserve"> </w:t>
      </w:r>
    </w:p>
    <w:p w14:paraId="6B27074C" w14:textId="247E445F" w:rsidR="00293DD5" w:rsidRDefault="00293DD5" w:rsidP="00293DD5">
      <w:pPr>
        <w:pStyle w:val="paragraph"/>
        <w:spacing w:before="0" w:beforeAutospacing="0" w:after="0" w:afterAutospacing="0" w:line="360" w:lineRule="auto"/>
        <w:textAlignment w:val="baseline"/>
        <w:rPr>
          <w:rFonts w:ascii="Arial" w:hAnsi="Arial" w:cs="Arial"/>
          <w:sz w:val="28"/>
          <w:szCs w:val="28"/>
        </w:rPr>
      </w:pPr>
      <w:r>
        <w:rPr>
          <w:rFonts w:ascii="Arial" w:hAnsi="Arial" w:cs="Arial"/>
          <w:sz w:val="28"/>
          <w:szCs w:val="28"/>
        </w:rPr>
        <w:t xml:space="preserve">(Picture of two specialist trainers </w:t>
      </w:r>
      <w:r w:rsidR="005222B7">
        <w:rPr>
          <w:rFonts w:ascii="Arial" w:hAnsi="Arial" w:cs="Arial"/>
          <w:sz w:val="28"/>
          <w:szCs w:val="28"/>
        </w:rPr>
        <w:t xml:space="preserve">from Guide Dogs </w:t>
      </w:r>
      <w:r>
        <w:rPr>
          <w:rFonts w:ascii="Arial" w:hAnsi="Arial" w:cs="Arial"/>
          <w:sz w:val="28"/>
          <w:szCs w:val="28"/>
        </w:rPr>
        <w:t>standing each side of ‘Dodger’ a black Labrador cross dog in training).</w:t>
      </w:r>
    </w:p>
    <w:p w14:paraId="05AA0EFE" w14:textId="77777777" w:rsidR="00102342" w:rsidRPr="005C1243" w:rsidRDefault="00102342" w:rsidP="00102342">
      <w:pPr>
        <w:pStyle w:val="paragraph"/>
        <w:spacing w:before="0" w:beforeAutospacing="0" w:after="0" w:afterAutospacing="0" w:line="360" w:lineRule="auto"/>
        <w:textAlignment w:val="baseline"/>
        <w:rPr>
          <w:rFonts w:ascii="Arial" w:hAnsi="Arial" w:cs="Arial"/>
          <w:color w:val="222222"/>
          <w:sz w:val="28"/>
          <w:szCs w:val="28"/>
          <w:shd w:val="clear" w:color="auto" w:fill="FFFFFF"/>
        </w:rPr>
      </w:pPr>
    </w:p>
    <w:p w14:paraId="10A733C7" w14:textId="70F14E36" w:rsidR="000F7FF0" w:rsidRPr="00237DC8" w:rsidRDefault="001B473E" w:rsidP="00237DC8">
      <w:pPr>
        <w:pStyle w:val="Heading4"/>
        <w:rPr>
          <w:sz w:val="32"/>
          <w:szCs w:val="32"/>
        </w:rPr>
      </w:pPr>
      <w:r w:rsidRPr="00237DC8">
        <w:rPr>
          <w:sz w:val="32"/>
          <w:szCs w:val="32"/>
        </w:rPr>
        <w:lastRenderedPageBreak/>
        <w:t xml:space="preserve">Future </w:t>
      </w:r>
      <w:r w:rsidR="004437CA" w:rsidRPr="00237DC8">
        <w:rPr>
          <w:sz w:val="32"/>
          <w:szCs w:val="32"/>
        </w:rPr>
        <w:t>p</w:t>
      </w:r>
      <w:r w:rsidR="000F7FF0" w:rsidRPr="00237DC8">
        <w:rPr>
          <w:sz w:val="32"/>
          <w:szCs w:val="32"/>
        </w:rPr>
        <w:t>lan</w:t>
      </w:r>
      <w:r w:rsidR="004437CA" w:rsidRPr="00237DC8">
        <w:rPr>
          <w:sz w:val="32"/>
          <w:szCs w:val="32"/>
        </w:rPr>
        <w:t>s</w:t>
      </w:r>
      <w:r w:rsidR="000F7FF0" w:rsidRPr="00237DC8">
        <w:rPr>
          <w:sz w:val="32"/>
          <w:szCs w:val="32"/>
        </w:rPr>
        <w:t xml:space="preserve"> for 2022</w:t>
      </w:r>
      <w:r w:rsidR="00D64676" w:rsidRPr="00237DC8">
        <w:rPr>
          <w:sz w:val="32"/>
          <w:szCs w:val="32"/>
        </w:rPr>
        <w:t xml:space="preserve">/2023 </w:t>
      </w:r>
    </w:p>
    <w:p w14:paraId="5197D01F" w14:textId="24A9F452" w:rsidR="00976D36" w:rsidRPr="003C1C39" w:rsidRDefault="00976D36" w:rsidP="00976D36">
      <w:pPr>
        <w:pStyle w:val="paragraph"/>
        <w:spacing w:before="0" w:beforeAutospacing="0" w:after="0" w:afterAutospacing="0" w:line="360" w:lineRule="auto"/>
        <w:textAlignment w:val="baseline"/>
        <w:rPr>
          <w:rFonts w:ascii="Arial" w:hAnsi="Arial" w:cs="Arial"/>
          <w:sz w:val="28"/>
          <w:szCs w:val="28"/>
        </w:rPr>
      </w:pPr>
      <w:r>
        <w:rPr>
          <w:rFonts w:ascii="Arial" w:hAnsi="Arial" w:cs="Arial"/>
          <w:sz w:val="28"/>
          <w:szCs w:val="28"/>
        </w:rPr>
        <w:t>As we approach three</w:t>
      </w:r>
      <w:r w:rsidRPr="003C1C39">
        <w:rPr>
          <w:rFonts w:ascii="Arial" w:hAnsi="Arial" w:cs="Arial"/>
          <w:sz w:val="28"/>
          <w:szCs w:val="28"/>
        </w:rPr>
        <w:t xml:space="preserve"> years since the formation of the VI Charity Sector Partnership</w:t>
      </w:r>
      <w:r>
        <w:rPr>
          <w:rFonts w:ascii="Arial" w:hAnsi="Arial" w:cs="Arial"/>
          <w:sz w:val="28"/>
          <w:szCs w:val="28"/>
        </w:rPr>
        <w:t xml:space="preserve">, </w:t>
      </w:r>
      <w:r w:rsidRPr="003C1C39">
        <w:rPr>
          <w:rFonts w:ascii="Arial" w:hAnsi="Arial" w:cs="Arial"/>
          <w:sz w:val="28"/>
          <w:szCs w:val="28"/>
        </w:rPr>
        <w:t xml:space="preserve">partners remain positive about continuing to work collaboratively together. </w:t>
      </w:r>
      <w:r>
        <w:rPr>
          <w:rFonts w:ascii="Arial" w:hAnsi="Arial" w:cs="Arial"/>
          <w:sz w:val="28"/>
          <w:szCs w:val="28"/>
        </w:rPr>
        <w:t>Recently there has been some challenges around ways of working therefore in the first two quarters of 2023 w</w:t>
      </w:r>
      <w:r w:rsidRPr="003C1C39">
        <w:rPr>
          <w:rFonts w:ascii="Arial" w:hAnsi="Arial" w:cs="Arial"/>
          <w:sz w:val="28"/>
          <w:szCs w:val="28"/>
        </w:rPr>
        <w:t>e are undertak</w:t>
      </w:r>
      <w:r>
        <w:rPr>
          <w:rFonts w:ascii="Arial" w:hAnsi="Arial" w:cs="Arial"/>
          <w:sz w:val="28"/>
          <w:szCs w:val="28"/>
        </w:rPr>
        <w:t>ing</w:t>
      </w:r>
      <w:r w:rsidRPr="003C1C39">
        <w:rPr>
          <w:rFonts w:ascii="Arial" w:hAnsi="Arial" w:cs="Arial"/>
          <w:sz w:val="28"/>
          <w:szCs w:val="28"/>
        </w:rPr>
        <w:t xml:space="preserve"> a strategic review to further elevate our strategic ambition, develop a firmer identity, and ensure we are fit for purpose going forward.</w:t>
      </w:r>
    </w:p>
    <w:p w14:paraId="3F887A44" w14:textId="77777777" w:rsidR="00E361F6" w:rsidRDefault="00E361F6" w:rsidP="00E361F6">
      <w:pPr>
        <w:spacing w:line="360" w:lineRule="auto"/>
      </w:pPr>
    </w:p>
    <w:p w14:paraId="762885E1" w14:textId="19C9D4B0" w:rsidR="0002581F" w:rsidRPr="00237DC8" w:rsidRDefault="004437CA" w:rsidP="00237DC8">
      <w:pPr>
        <w:pStyle w:val="Heading4"/>
        <w:rPr>
          <w:sz w:val="32"/>
          <w:szCs w:val="32"/>
        </w:rPr>
      </w:pPr>
      <w:r w:rsidRPr="00237DC8">
        <w:rPr>
          <w:sz w:val="32"/>
          <w:szCs w:val="32"/>
        </w:rPr>
        <w:t>Conclusion</w:t>
      </w:r>
    </w:p>
    <w:p w14:paraId="415FF56D" w14:textId="66FACF94" w:rsidR="00E361F6" w:rsidRDefault="0002581F" w:rsidP="00E361F6">
      <w:pPr>
        <w:spacing w:line="360" w:lineRule="auto"/>
      </w:pPr>
      <w:r>
        <w:t>T</w:t>
      </w:r>
      <w:r w:rsidR="00E361F6">
        <w:t xml:space="preserve">he VI Charity Sector Partnership has achieved </w:t>
      </w:r>
      <w:r w:rsidR="00D94976">
        <w:t>significant</w:t>
      </w:r>
      <w:r w:rsidR="00E361F6">
        <w:t xml:space="preserve"> outcomes </w:t>
      </w:r>
      <w:r w:rsidR="00BB6C7D">
        <w:t xml:space="preserve">and impact for blind and </w:t>
      </w:r>
      <w:r w:rsidR="008D1061">
        <w:t>partially</w:t>
      </w:r>
      <w:r w:rsidR="00BB6C7D">
        <w:t xml:space="preserve"> sighted people and those at </w:t>
      </w:r>
      <w:r w:rsidR="008D1061">
        <w:t>risk</w:t>
      </w:r>
      <w:r w:rsidR="00BB6C7D">
        <w:t xml:space="preserve"> of sight lo</w:t>
      </w:r>
      <w:r w:rsidR="008D1061">
        <w:t xml:space="preserve">ss, </w:t>
      </w:r>
      <w:r w:rsidR="00E361F6">
        <w:t>with</w:t>
      </w:r>
      <w:r w:rsidR="008D1061">
        <w:t xml:space="preserve"> </w:t>
      </w:r>
      <w:r w:rsidR="00020FC1">
        <w:t>the momentum</w:t>
      </w:r>
      <w:r w:rsidR="00E361F6">
        <w:t xml:space="preserve"> and potential </w:t>
      </w:r>
      <w:r w:rsidR="008D1061">
        <w:t>to</w:t>
      </w:r>
      <w:r w:rsidR="001536D4">
        <w:t xml:space="preserve"> achieve </w:t>
      </w:r>
      <w:r w:rsidR="00E361F6">
        <w:t>more.</w:t>
      </w:r>
    </w:p>
    <w:p w14:paraId="0537BE4A" w14:textId="77777777" w:rsidR="00D94976" w:rsidRDefault="00D94976" w:rsidP="001536D4">
      <w:pPr>
        <w:spacing w:line="360" w:lineRule="auto"/>
        <w:rPr>
          <w:b/>
          <w:bCs/>
          <w:sz w:val="32"/>
          <w:szCs w:val="32"/>
        </w:rPr>
      </w:pPr>
    </w:p>
    <w:p w14:paraId="6A562A97" w14:textId="7BFBF425" w:rsidR="001536D4" w:rsidRPr="00237DC8" w:rsidRDefault="001536D4" w:rsidP="00237DC8">
      <w:pPr>
        <w:pStyle w:val="Heading4"/>
        <w:rPr>
          <w:sz w:val="32"/>
          <w:szCs w:val="32"/>
        </w:rPr>
      </w:pPr>
      <w:r w:rsidRPr="00237DC8">
        <w:rPr>
          <w:sz w:val="32"/>
          <w:szCs w:val="32"/>
        </w:rPr>
        <w:t xml:space="preserve">Contact </w:t>
      </w:r>
      <w:r w:rsidR="00D94976" w:rsidRPr="00237DC8">
        <w:rPr>
          <w:sz w:val="32"/>
          <w:szCs w:val="32"/>
        </w:rPr>
        <w:t>D</w:t>
      </w:r>
      <w:r w:rsidRPr="00237DC8">
        <w:rPr>
          <w:sz w:val="32"/>
          <w:szCs w:val="32"/>
        </w:rPr>
        <w:t>etails</w:t>
      </w:r>
    </w:p>
    <w:p w14:paraId="4792F9CA" w14:textId="17741137" w:rsidR="0047662D" w:rsidRDefault="0047662D" w:rsidP="0047662D">
      <w:pPr>
        <w:spacing w:line="360" w:lineRule="auto"/>
      </w:pPr>
      <w:r>
        <w:t>For further information about the VI Charity Sector Partnership or any of the</w:t>
      </w:r>
      <w:r w:rsidR="004C61F4">
        <w:t xml:space="preserve"> activity</w:t>
      </w:r>
      <w:r>
        <w:t xml:space="preserve"> please contact</w:t>
      </w:r>
      <w:r w:rsidRPr="00A5706F">
        <w:t>:</w:t>
      </w:r>
    </w:p>
    <w:p w14:paraId="3A20A4CB" w14:textId="77777777" w:rsidR="001536D4" w:rsidRDefault="001536D4" w:rsidP="0047662D">
      <w:pPr>
        <w:spacing w:line="360" w:lineRule="auto"/>
      </w:pPr>
    </w:p>
    <w:p w14:paraId="6C85A78D" w14:textId="77777777" w:rsidR="0047662D" w:rsidRDefault="0047662D" w:rsidP="0047662D">
      <w:pPr>
        <w:spacing w:line="360" w:lineRule="auto"/>
      </w:pPr>
      <w:r>
        <w:t xml:space="preserve">Campbell Chalmers, </w:t>
      </w:r>
      <w:r w:rsidRPr="00CE28F1">
        <w:t>S</w:t>
      </w:r>
      <w:r>
        <w:t xml:space="preserve">trategic Engagement Lead – Third Sector, RNIB: </w:t>
      </w:r>
      <w:hyperlink r:id="rId18" w:history="1">
        <w:r w:rsidRPr="00A66395">
          <w:rPr>
            <w:rStyle w:val="Hyperlink"/>
          </w:rPr>
          <w:t>Campbell.Chalmers@rnib.org.uk</w:t>
        </w:r>
      </w:hyperlink>
    </w:p>
    <w:p w14:paraId="5E79BF03" w14:textId="77777777" w:rsidR="0047662D" w:rsidRPr="00A5706F" w:rsidRDefault="0047662D" w:rsidP="0047662D">
      <w:pPr>
        <w:spacing w:line="360" w:lineRule="auto"/>
      </w:pPr>
      <w:r w:rsidRPr="00A5706F">
        <w:t xml:space="preserve">Carl Freeman, </w:t>
      </w:r>
      <w:r w:rsidRPr="00B909CA">
        <w:t>Senior Collaboration Manager</w:t>
      </w:r>
      <w:r w:rsidRPr="00A5706F">
        <w:t>, Guide Dogs:</w:t>
      </w:r>
    </w:p>
    <w:p w14:paraId="7FA1BA6A" w14:textId="77777777" w:rsidR="0047662D" w:rsidRDefault="00000000" w:rsidP="0047662D">
      <w:pPr>
        <w:spacing w:line="360" w:lineRule="auto"/>
        <w:rPr>
          <w:rStyle w:val="Hyperlink"/>
        </w:rPr>
      </w:pPr>
      <w:hyperlink r:id="rId19" w:history="1">
        <w:r w:rsidR="0047662D" w:rsidRPr="004F7903">
          <w:rPr>
            <w:rStyle w:val="Hyperlink"/>
          </w:rPr>
          <w:t>Carl.Freeman@guidedogs.org.uk</w:t>
        </w:r>
      </w:hyperlink>
    </w:p>
    <w:p w14:paraId="36740720" w14:textId="221CE359" w:rsidR="00930CE5" w:rsidRDefault="00930CE5" w:rsidP="00D77DDD"/>
    <w:p w14:paraId="494A9257" w14:textId="77777777" w:rsidR="0047662D" w:rsidRDefault="0047662D" w:rsidP="00D77DDD"/>
    <w:p w14:paraId="50BCC862" w14:textId="652045A6" w:rsidR="0047662D" w:rsidRPr="00D77DDD" w:rsidRDefault="0047662D" w:rsidP="00D77DDD">
      <w:r>
        <w:t>End of document.</w:t>
      </w:r>
    </w:p>
    <w:sectPr w:rsidR="0047662D" w:rsidRPr="00D77DDD" w:rsidSect="00763BB8">
      <w:footerReference w:type="default" r:id="rId20"/>
      <w:endnotePr>
        <w:numFmt w:val="decimal"/>
      </w:endnotePr>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96DF9" w14:textId="77777777" w:rsidR="00FC5664" w:rsidRDefault="00FC5664" w:rsidP="00E539B0">
      <w:r>
        <w:separator/>
      </w:r>
    </w:p>
  </w:endnote>
  <w:endnote w:type="continuationSeparator" w:id="0">
    <w:p w14:paraId="42F48360" w14:textId="77777777" w:rsidR="00FC5664" w:rsidRDefault="00FC5664" w:rsidP="00E5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405084"/>
      <w:docPartObj>
        <w:docPartGallery w:val="Page Numbers (Bottom of Page)"/>
        <w:docPartUnique/>
      </w:docPartObj>
    </w:sdtPr>
    <w:sdtEndPr>
      <w:rPr>
        <w:noProof/>
      </w:rPr>
    </w:sdtEndPr>
    <w:sdtContent>
      <w:p w14:paraId="06C3B1FF" w14:textId="3F65FCC6" w:rsidR="00DF3E6E" w:rsidRDefault="00DF3E6E">
        <w:pPr>
          <w:pStyle w:val="Footer"/>
          <w:jc w:val="center"/>
        </w:pPr>
        <w:r>
          <w:fldChar w:fldCharType="begin"/>
        </w:r>
        <w:r>
          <w:instrText xml:space="preserve"> PAGE   \* MERGEFORMAT </w:instrText>
        </w:r>
        <w:r>
          <w:fldChar w:fldCharType="separate"/>
        </w:r>
        <w:r w:rsidR="00620C74">
          <w:rPr>
            <w:noProof/>
          </w:rPr>
          <w:t>1</w:t>
        </w:r>
        <w:r>
          <w:rPr>
            <w:noProof/>
          </w:rPr>
          <w:fldChar w:fldCharType="end"/>
        </w:r>
      </w:p>
    </w:sdtContent>
  </w:sdt>
  <w:p w14:paraId="1C903145" w14:textId="77777777" w:rsidR="00DF3E6E" w:rsidRDefault="00DF3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79105" w14:textId="77777777" w:rsidR="00FC5664" w:rsidRDefault="00FC5664" w:rsidP="00E539B0">
      <w:r>
        <w:separator/>
      </w:r>
    </w:p>
  </w:footnote>
  <w:footnote w:type="continuationSeparator" w:id="0">
    <w:p w14:paraId="2C952331" w14:textId="77777777" w:rsidR="00FC5664" w:rsidRDefault="00FC5664" w:rsidP="00E53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B2A7081"/>
    <w:multiLevelType w:val="hybridMultilevel"/>
    <w:tmpl w:val="A6AEDA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BF4025"/>
    <w:multiLevelType w:val="hybridMultilevel"/>
    <w:tmpl w:val="C3B6D1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F51FAC"/>
    <w:multiLevelType w:val="hybridMultilevel"/>
    <w:tmpl w:val="9E04A1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E24D73"/>
    <w:multiLevelType w:val="hybridMultilevel"/>
    <w:tmpl w:val="AF08607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1A7F25"/>
    <w:multiLevelType w:val="hybridMultilevel"/>
    <w:tmpl w:val="4ACE18A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B9287D"/>
    <w:multiLevelType w:val="hybridMultilevel"/>
    <w:tmpl w:val="E1482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D273B9"/>
    <w:multiLevelType w:val="hybridMultilevel"/>
    <w:tmpl w:val="942CE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B8648C"/>
    <w:multiLevelType w:val="hybridMultilevel"/>
    <w:tmpl w:val="3D868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E05742"/>
    <w:multiLevelType w:val="hybridMultilevel"/>
    <w:tmpl w:val="428A3D1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FC47CD"/>
    <w:multiLevelType w:val="hybridMultilevel"/>
    <w:tmpl w:val="978EBB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C64647"/>
    <w:multiLevelType w:val="hybridMultilevel"/>
    <w:tmpl w:val="C3B6D1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6C551A"/>
    <w:multiLevelType w:val="hybridMultilevel"/>
    <w:tmpl w:val="C3B6D1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7756B7"/>
    <w:multiLevelType w:val="hybridMultilevel"/>
    <w:tmpl w:val="CDA02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1434B"/>
    <w:multiLevelType w:val="hybridMultilevel"/>
    <w:tmpl w:val="B53E8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446F12"/>
    <w:multiLevelType w:val="hybridMultilevel"/>
    <w:tmpl w:val="5E90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B60A02"/>
    <w:multiLevelType w:val="hybridMultilevel"/>
    <w:tmpl w:val="22D4A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3F05A4"/>
    <w:multiLevelType w:val="hybridMultilevel"/>
    <w:tmpl w:val="51F231C0"/>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5028DD"/>
    <w:multiLevelType w:val="hybridMultilevel"/>
    <w:tmpl w:val="C3B6D1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07219B"/>
    <w:multiLevelType w:val="hybridMultilevel"/>
    <w:tmpl w:val="DA4A0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CE53B8"/>
    <w:multiLevelType w:val="hybridMultilevel"/>
    <w:tmpl w:val="7BBA2D6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92C28E8"/>
    <w:multiLevelType w:val="hybridMultilevel"/>
    <w:tmpl w:val="BBB6B28E"/>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AC21034"/>
    <w:multiLevelType w:val="hybridMultilevel"/>
    <w:tmpl w:val="ADC26BDC"/>
    <w:lvl w:ilvl="0" w:tplc="FEB8A6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F487D72"/>
    <w:multiLevelType w:val="hybridMultilevel"/>
    <w:tmpl w:val="98544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9879F0"/>
    <w:multiLevelType w:val="hybridMultilevel"/>
    <w:tmpl w:val="49E66AE2"/>
    <w:lvl w:ilvl="0" w:tplc="FFFFFFFF">
      <w:start w:val="1"/>
      <w:numFmt w:val="decimal"/>
      <w:lvlText w:val="%1."/>
      <w:lvlJc w:val="left"/>
      <w:pPr>
        <w:ind w:left="1080" w:hanging="360"/>
      </w:pPr>
      <w:rPr>
        <w:rFonts w:hint="default"/>
      </w:rPr>
    </w:lvl>
    <w:lvl w:ilvl="1" w:tplc="08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665589F"/>
    <w:multiLevelType w:val="hybridMultilevel"/>
    <w:tmpl w:val="2ACA0A86"/>
    <w:lvl w:ilvl="0" w:tplc="0A8E2CAC">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95760D1"/>
    <w:multiLevelType w:val="hybridMultilevel"/>
    <w:tmpl w:val="EC68EC4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BED0283"/>
    <w:multiLevelType w:val="hybridMultilevel"/>
    <w:tmpl w:val="063A4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99F824"/>
    <w:multiLevelType w:val="hybridMultilevel"/>
    <w:tmpl w:val="FFFFFFFF"/>
    <w:lvl w:ilvl="0" w:tplc="A44C8896">
      <w:start w:val="1"/>
      <w:numFmt w:val="bullet"/>
      <w:lvlText w:val=""/>
      <w:lvlJc w:val="left"/>
      <w:pPr>
        <w:ind w:left="720" w:hanging="360"/>
      </w:pPr>
      <w:rPr>
        <w:rFonts w:ascii="Symbol" w:hAnsi="Symbol" w:hint="default"/>
      </w:rPr>
    </w:lvl>
    <w:lvl w:ilvl="1" w:tplc="481E0E32">
      <w:start w:val="1"/>
      <w:numFmt w:val="bullet"/>
      <w:lvlText w:val="o"/>
      <w:lvlJc w:val="left"/>
      <w:pPr>
        <w:ind w:left="1440" w:hanging="360"/>
      </w:pPr>
      <w:rPr>
        <w:rFonts w:ascii="Courier New" w:hAnsi="Courier New" w:hint="default"/>
      </w:rPr>
    </w:lvl>
    <w:lvl w:ilvl="2" w:tplc="DF7C27C0">
      <w:start w:val="1"/>
      <w:numFmt w:val="bullet"/>
      <w:lvlText w:val=""/>
      <w:lvlJc w:val="left"/>
      <w:pPr>
        <w:ind w:left="2160" w:hanging="360"/>
      </w:pPr>
      <w:rPr>
        <w:rFonts w:ascii="Wingdings" w:hAnsi="Wingdings" w:hint="default"/>
      </w:rPr>
    </w:lvl>
    <w:lvl w:ilvl="3" w:tplc="5094A292">
      <w:start w:val="1"/>
      <w:numFmt w:val="bullet"/>
      <w:lvlText w:val=""/>
      <w:lvlJc w:val="left"/>
      <w:pPr>
        <w:ind w:left="2880" w:hanging="360"/>
      </w:pPr>
      <w:rPr>
        <w:rFonts w:ascii="Symbol" w:hAnsi="Symbol" w:hint="default"/>
      </w:rPr>
    </w:lvl>
    <w:lvl w:ilvl="4" w:tplc="65D64E34">
      <w:start w:val="1"/>
      <w:numFmt w:val="bullet"/>
      <w:lvlText w:val="o"/>
      <w:lvlJc w:val="left"/>
      <w:pPr>
        <w:ind w:left="3600" w:hanging="360"/>
      </w:pPr>
      <w:rPr>
        <w:rFonts w:ascii="Courier New" w:hAnsi="Courier New" w:hint="default"/>
      </w:rPr>
    </w:lvl>
    <w:lvl w:ilvl="5" w:tplc="9092B160">
      <w:start w:val="1"/>
      <w:numFmt w:val="bullet"/>
      <w:lvlText w:val=""/>
      <w:lvlJc w:val="left"/>
      <w:pPr>
        <w:ind w:left="4320" w:hanging="360"/>
      </w:pPr>
      <w:rPr>
        <w:rFonts w:ascii="Wingdings" w:hAnsi="Wingdings" w:hint="default"/>
      </w:rPr>
    </w:lvl>
    <w:lvl w:ilvl="6" w:tplc="4E1CE3B0">
      <w:start w:val="1"/>
      <w:numFmt w:val="bullet"/>
      <w:lvlText w:val=""/>
      <w:lvlJc w:val="left"/>
      <w:pPr>
        <w:ind w:left="5040" w:hanging="360"/>
      </w:pPr>
      <w:rPr>
        <w:rFonts w:ascii="Symbol" w:hAnsi="Symbol" w:hint="default"/>
      </w:rPr>
    </w:lvl>
    <w:lvl w:ilvl="7" w:tplc="91B8D2E2">
      <w:start w:val="1"/>
      <w:numFmt w:val="bullet"/>
      <w:lvlText w:val="o"/>
      <w:lvlJc w:val="left"/>
      <w:pPr>
        <w:ind w:left="5760" w:hanging="360"/>
      </w:pPr>
      <w:rPr>
        <w:rFonts w:ascii="Courier New" w:hAnsi="Courier New" w:hint="default"/>
      </w:rPr>
    </w:lvl>
    <w:lvl w:ilvl="8" w:tplc="CCF8FD22">
      <w:start w:val="1"/>
      <w:numFmt w:val="bullet"/>
      <w:lvlText w:val=""/>
      <w:lvlJc w:val="left"/>
      <w:pPr>
        <w:ind w:left="6480" w:hanging="360"/>
      </w:pPr>
      <w:rPr>
        <w:rFonts w:ascii="Wingdings" w:hAnsi="Wingdings" w:hint="default"/>
      </w:rPr>
    </w:lvl>
  </w:abstractNum>
  <w:abstractNum w:abstractNumId="30" w15:restartNumberingAfterBreak="0">
    <w:nsid w:val="7E5D1989"/>
    <w:multiLevelType w:val="hybridMultilevel"/>
    <w:tmpl w:val="7BBA2D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0469869">
    <w:abstractNumId w:val="1"/>
  </w:num>
  <w:num w:numId="2" w16cid:durableId="559168419">
    <w:abstractNumId w:val="0"/>
  </w:num>
  <w:num w:numId="3" w16cid:durableId="625309884">
    <w:abstractNumId w:val="19"/>
  </w:num>
  <w:num w:numId="4" w16cid:durableId="423308397">
    <w:abstractNumId w:val="11"/>
  </w:num>
  <w:num w:numId="5" w16cid:durableId="268126894">
    <w:abstractNumId w:val="23"/>
  </w:num>
  <w:num w:numId="6" w16cid:durableId="1266963023">
    <w:abstractNumId w:val="12"/>
  </w:num>
  <w:num w:numId="7" w16cid:durableId="1430736135">
    <w:abstractNumId w:val="26"/>
  </w:num>
  <w:num w:numId="8" w16cid:durableId="1532300026">
    <w:abstractNumId w:val="16"/>
  </w:num>
  <w:num w:numId="9" w16cid:durableId="1385526731">
    <w:abstractNumId w:val="9"/>
  </w:num>
  <w:num w:numId="10" w16cid:durableId="1715697320">
    <w:abstractNumId w:val="24"/>
  </w:num>
  <w:num w:numId="11" w16cid:durableId="1780292319">
    <w:abstractNumId w:val="15"/>
  </w:num>
  <w:num w:numId="12" w16cid:durableId="168102029">
    <w:abstractNumId w:val="20"/>
  </w:num>
  <w:num w:numId="13" w16cid:durableId="1211309574">
    <w:abstractNumId w:val="8"/>
  </w:num>
  <w:num w:numId="14" w16cid:durableId="1471164939">
    <w:abstractNumId w:val="30"/>
  </w:num>
  <w:num w:numId="15" w16cid:durableId="1109011113">
    <w:abstractNumId w:val="14"/>
  </w:num>
  <w:num w:numId="16" w16cid:durableId="1254391756">
    <w:abstractNumId w:val="18"/>
  </w:num>
  <w:num w:numId="17" w16cid:durableId="2044473167">
    <w:abstractNumId w:val="4"/>
  </w:num>
  <w:num w:numId="18" w16cid:durableId="792478788">
    <w:abstractNumId w:val="17"/>
  </w:num>
  <w:num w:numId="19" w16cid:durableId="1931230649">
    <w:abstractNumId w:val="7"/>
  </w:num>
  <w:num w:numId="20" w16cid:durableId="107045476">
    <w:abstractNumId w:val="21"/>
  </w:num>
  <w:num w:numId="21" w16cid:durableId="1238053671">
    <w:abstractNumId w:val="2"/>
  </w:num>
  <w:num w:numId="22" w16cid:durableId="149174928">
    <w:abstractNumId w:val="5"/>
  </w:num>
  <w:num w:numId="23" w16cid:durableId="21126952">
    <w:abstractNumId w:val="3"/>
  </w:num>
  <w:num w:numId="24" w16cid:durableId="798955538">
    <w:abstractNumId w:val="6"/>
  </w:num>
  <w:num w:numId="25" w16cid:durableId="2072456661">
    <w:abstractNumId w:val="27"/>
  </w:num>
  <w:num w:numId="26" w16cid:durableId="1267077915">
    <w:abstractNumId w:val="10"/>
  </w:num>
  <w:num w:numId="27" w16cid:durableId="1350179830">
    <w:abstractNumId w:val="29"/>
  </w:num>
  <w:num w:numId="28" w16cid:durableId="2141531504">
    <w:abstractNumId w:val="22"/>
  </w:num>
  <w:num w:numId="29" w16cid:durableId="776024090">
    <w:abstractNumId w:val="25"/>
  </w:num>
  <w:num w:numId="30" w16cid:durableId="553540543">
    <w:abstractNumId w:val="13"/>
  </w:num>
  <w:num w:numId="31" w16cid:durableId="12421750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57134210">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CE5"/>
    <w:rsid w:val="000001CF"/>
    <w:rsid w:val="0000087B"/>
    <w:rsid w:val="00002FE5"/>
    <w:rsid w:val="00006F70"/>
    <w:rsid w:val="000103BC"/>
    <w:rsid w:val="000157AF"/>
    <w:rsid w:val="00017775"/>
    <w:rsid w:val="00020FC1"/>
    <w:rsid w:val="00024977"/>
    <w:rsid w:val="0002581F"/>
    <w:rsid w:val="00025D77"/>
    <w:rsid w:val="00030F1A"/>
    <w:rsid w:val="00035634"/>
    <w:rsid w:val="000418CD"/>
    <w:rsid w:val="00043FBF"/>
    <w:rsid w:val="000443A6"/>
    <w:rsid w:val="00044E71"/>
    <w:rsid w:val="00045B70"/>
    <w:rsid w:val="00046126"/>
    <w:rsid w:val="00046FEE"/>
    <w:rsid w:val="000471FF"/>
    <w:rsid w:val="00047895"/>
    <w:rsid w:val="000503B4"/>
    <w:rsid w:val="000503F5"/>
    <w:rsid w:val="00057750"/>
    <w:rsid w:val="0006273B"/>
    <w:rsid w:val="000658F5"/>
    <w:rsid w:val="0006620F"/>
    <w:rsid w:val="000676EF"/>
    <w:rsid w:val="000738F4"/>
    <w:rsid w:val="00073A31"/>
    <w:rsid w:val="000740A1"/>
    <w:rsid w:val="000749CE"/>
    <w:rsid w:val="00074A5D"/>
    <w:rsid w:val="0007596C"/>
    <w:rsid w:val="00076C07"/>
    <w:rsid w:val="00082C10"/>
    <w:rsid w:val="00086D6A"/>
    <w:rsid w:val="000877CD"/>
    <w:rsid w:val="00092805"/>
    <w:rsid w:val="000A0590"/>
    <w:rsid w:val="000A1A63"/>
    <w:rsid w:val="000B1006"/>
    <w:rsid w:val="000B199E"/>
    <w:rsid w:val="000B222D"/>
    <w:rsid w:val="000B3B51"/>
    <w:rsid w:val="000B5BCF"/>
    <w:rsid w:val="000C2F26"/>
    <w:rsid w:val="000C387D"/>
    <w:rsid w:val="000C64B6"/>
    <w:rsid w:val="000D03E6"/>
    <w:rsid w:val="000D0D78"/>
    <w:rsid w:val="000D2C84"/>
    <w:rsid w:val="000D34BA"/>
    <w:rsid w:val="000D5456"/>
    <w:rsid w:val="000D72C1"/>
    <w:rsid w:val="000D7E64"/>
    <w:rsid w:val="000E53FD"/>
    <w:rsid w:val="000E5616"/>
    <w:rsid w:val="000F410C"/>
    <w:rsid w:val="000F69F4"/>
    <w:rsid w:val="000F7FF0"/>
    <w:rsid w:val="00101874"/>
    <w:rsid w:val="00101DA5"/>
    <w:rsid w:val="00102342"/>
    <w:rsid w:val="001040D0"/>
    <w:rsid w:val="00110180"/>
    <w:rsid w:val="00113D09"/>
    <w:rsid w:val="00115DBB"/>
    <w:rsid w:val="00116C5F"/>
    <w:rsid w:val="00116EBC"/>
    <w:rsid w:val="0012048F"/>
    <w:rsid w:val="00120996"/>
    <w:rsid w:val="00121485"/>
    <w:rsid w:val="00122337"/>
    <w:rsid w:val="00122B37"/>
    <w:rsid w:val="00124E5D"/>
    <w:rsid w:val="0012537F"/>
    <w:rsid w:val="001271C5"/>
    <w:rsid w:val="00130745"/>
    <w:rsid w:val="00135776"/>
    <w:rsid w:val="001375E7"/>
    <w:rsid w:val="001422CE"/>
    <w:rsid w:val="001500FF"/>
    <w:rsid w:val="00150EB8"/>
    <w:rsid w:val="00152F00"/>
    <w:rsid w:val="001536D4"/>
    <w:rsid w:val="00155247"/>
    <w:rsid w:val="001655BF"/>
    <w:rsid w:val="0016746A"/>
    <w:rsid w:val="00167671"/>
    <w:rsid w:val="00181C59"/>
    <w:rsid w:val="00182EDC"/>
    <w:rsid w:val="001876CB"/>
    <w:rsid w:val="001920B7"/>
    <w:rsid w:val="00194FBD"/>
    <w:rsid w:val="001A0D51"/>
    <w:rsid w:val="001A1474"/>
    <w:rsid w:val="001A27A3"/>
    <w:rsid w:val="001A2C94"/>
    <w:rsid w:val="001A4EC8"/>
    <w:rsid w:val="001A5F69"/>
    <w:rsid w:val="001A792D"/>
    <w:rsid w:val="001B0A68"/>
    <w:rsid w:val="001B2957"/>
    <w:rsid w:val="001B473E"/>
    <w:rsid w:val="001B4FDB"/>
    <w:rsid w:val="001B68CB"/>
    <w:rsid w:val="001B7220"/>
    <w:rsid w:val="001C02B3"/>
    <w:rsid w:val="001D3FA1"/>
    <w:rsid w:val="001D4A65"/>
    <w:rsid w:val="001D5A85"/>
    <w:rsid w:val="001D6751"/>
    <w:rsid w:val="001D73C1"/>
    <w:rsid w:val="001D7C4B"/>
    <w:rsid w:val="001E036A"/>
    <w:rsid w:val="001E1E2D"/>
    <w:rsid w:val="001E2B49"/>
    <w:rsid w:val="001E3D9F"/>
    <w:rsid w:val="001F1A19"/>
    <w:rsid w:val="001F51B7"/>
    <w:rsid w:val="001F7A9F"/>
    <w:rsid w:val="0020641A"/>
    <w:rsid w:val="00230BB1"/>
    <w:rsid w:val="002312B5"/>
    <w:rsid w:val="00232F07"/>
    <w:rsid w:val="002336D4"/>
    <w:rsid w:val="00234679"/>
    <w:rsid w:val="00236F19"/>
    <w:rsid w:val="00237B7D"/>
    <w:rsid w:val="00237DC8"/>
    <w:rsid w:val="00237E13"/>
    <w:rsid w:val="00242C2B"/>
    <w:rsid w:val="00243E18"/>
    <w:rsid w:val="00243ED8"/>
    <w:rsid w:val="00244F5E"/>
    <w:rsid w:val="00245449"/>
    <w:rsid w:val="00271876"/>
    <w:rsid w:val="00272D7D"/>
    <w:rsid w:val="002760D3"/>
    <w:rsid w:val="00283345"/>
    <w:rsid w:val="002838FB"/>
    <w:rsid w:val="00285EDB"/>
    <w:rsid w:val="0028695D"/>
    <w:rsid w:val="002921E1"/>
    <w:rsid w:val="00292F5D"/>
    <w:rsid w:val="00293DD5"/>
    <w:rsid w:val="002A2727"/>
    <w:rsid w:val="002A510B"/>
    <w:rsid w:val="002B3560"/>
    <w:rsid w:val="002B4A51"/>
    <w:rsid w:val="002B5BED"/>
    <w:rsid w:val="002B5E55"/>
    <w:rsid w:val="002B6882"/>
    <w:rsid w:val="002B75E3"/>
    <w:rsid w:val="002C0E41"/>
    <w:rsid w:val="002C25C7"/>
    <w:rsid w:val="002C2BE7"/>
    <w:rsid w:val="002C5AA4"/>
    <w:rsid w:val="002C638D"/>
    <w:rsid w:val="002C7038"/>
    <w:rsid w:val="002D2FCD"/>
    <w:rsid w:val="002D4847"/>
    <w:rsid w:val="002D4C2B"/>
    <w:rsid w:val="002E0561"/>
    <w:rsid w:val="002E1B65"/>
    <w:rsid w:val="002E28C1"/>
    <w:rsid w:val="002E4679"/>
    <w:rsid w:val="002E515B"/>
    <w:rsid w:val="002F34E3"/>
    <w:rsid w:val="002F3C18"/>
    <w:rsid w:val="002F5118"/>
    <w:rsid w:val="002F5498"/>
    <w:rsid w:val="002F6A53"/>
    <w:rsid w:val="00304CB8"/>
    <w:rsid w:val="00310DD5"/>
    <w:rsid w:val="00312547"/>
    <w:rsid w:val="00313005"/>
    <w:rsid w:val="00313947"/>
    <w:rsid w:val="00313992"/>
    <w:rsid w:val="0031475D"/>
    <w:rsid w:val="00320DF3"/>
    <w:rsid w:val="003210FD"/>
    <w:rsid w:val="00321445"/>
    <w:rsid w:val="0032275A"/>
    <w:rsid w:val="00322D22"/>
    <w:rsid w:val="0032753C"/>
    <w:rsid w:val="00330FB7"/>
    <w:rsid w:val="003342D9"/>
    <w:rsid w:val="00344D44"/>
    <w:rsid w:val="003462F5"/>
    <w:rsid w:val="003471AF"/>
    <w:rsid w:val="00351FF1"/>
    <w:rsid w:val="00352A25"/>
    <w:rsid w:val="00353104"/>
    <w:rsid w:val="00353D8F"/>
    <w:rsid w:val="00355346"/>
    <w:rsid w:val="00360830"/>
    <w:rsid w:val="00362B5C"/>
    <w:rsid w:val="003729FA"/>
    <w:rsid w:val="00380BC6"/>
    <w:rsid w:val="0038293D"/>
    <w:rsid w:val="00383CCC"/>
    <w:rsid w:val="003860A0"/>
    <w:rsid w:val="003870D0"/>
    <w:rsid w:val="003929EF"/>
    <w:rsid w:val="0039350C"/>
    <w:rsid w:val="0039797B"/>
    <w:rsid w:val="003A0594"/>
    <w:rsid w:val="003A2158"/>
    <w:rsid w:val="003A3C0F"/>
    <w:rsid w:val="003A5B19"/>
    <w:rsid w:val="003B3824"/>
    <w:rsid w:val="003B5354"/>
    <w:rsid w:val="003B6CB4"/>
    <w:rsid w:val="003C1665"/>
    <w:rsid w:val="003C3775"/>
    <w:rsid w:val="003C4D4B"/>
    <w:rsid w:val="003C5BCD"/>
    <w:rsid w:val="003C7466"/>
    <w:rsid w:val="003C7DD3"/>
    <w:rsid w:val="003D4098"/>
    <w:rsid w:val="003D76B8"/>
    <w:rsid w:val="003E43D5"/>
    <w:rsid w:val="003E4D1B"/>
    <w:rsid w:val="003E5E4B"/>
    <w:rsid w:val="003F3292"/>
    <w:rsid w:val="003F4042"/>
    <w:rsid w:val="003F4A96"/>
    <w:rsid w:val="003F4E63"/>
    <w:rsid w:val="003F5231"/>
    <w:rsid w:val="003F5685"/>
    <w:rsid w:val="003F5DB4"/>
    <w:rsid w:val="003F653A"/>
    <w:rsid w:val="003F74BB"/>
    <w:rsid w:val="00403D01"/>
    <w:rsid w:val="00410B3D"/>
    <w:rsid w:val="0041606C"/>
    <w:rsid w:val="00420386"/>
    <w:rsid w:val="004225DB"/>
    <w:rsid w:val="00424EE9"/>
    <w:rsid w:val="00425392"/>
    <w:rsid w:val="00431FA5"/>
    <w:rsid w:val="0043237A"/>
    <w:rsid w:val="00440CDA"/>
    <w:rsid w:val="004437CA"/>
    <w:rsid w:val="00447CC3"/>
    <w:rsid w:val="004507EF"/>
    <w:rsid w:val="00452BBD"/>
    <w:rsid w:val="00454F20"/>
    <w:rsid w:val="0045565F"/>
    <w:rsid w:val="00455A77"/>
    <w:rsid w:val="0046185D"/>
    <w:rsid w:val="00462915"/>
    <w:rsid w:val="00470225"/>
    <w:rsid w:val="0047212A"/>
    <w:rsid w:val="00472A2E"/>
    <w:rsid w:val="00472D45"/>
    <w:rsid w:val="00472FBB"/>
    <w:rsid w:val="004761F4"/>
    <w:rsid w:val="0047662D"/>
    <w:rsid w:val="00477042"/>
    <w:rsid w:val="00482CC7"/>
    <w:rsid w:val="00485A62"/>
    <w:rsid w:val="004877E6"/>
    <w:rsid w:val="00487BC9"/>
    <w:rsid w:val="004A02C9"/>
    <w:rsid w:val="004A28B9"/>
    <w:rsid w:val="004A5CB6"/>
    <w:rsid w:val="004A7BF8"/>
    <w:rsid w:val="004B0120"/>
    <w:rsid w:val="004B3277"/>
    <w:rsid w:val="004B47FA"/>
    <w:rsid w:val="004B5017"/>
    <w:rsid w:val="004B60CC"/>
    <w:rsid w:val="004C11C2"/>
    <w:rsid w:val="004C61F4"/>
    <w:rsid w:val="004D16A6"/>
    <w:rsid w:val="004E0F00"/>
    <w:rsid w:val="004E6D85"/>
    <w:rsid w:val="004F1F3B"/>
    <w:rsid w:val="004F2D53"/>
    <w:rsid w:val="004F32D0"/>
    <w:rsid w:val="004F4A23"/>
    <w:rsid w:val="00502DDD"/>
    <w:rsid w:val="00504C12"/>
    <w:rsid w:val="00512DFA"/>
    <w:rsid w:val="00512F85"/>
    <w:rsid w:val="005176CD"/>
    <w:rsid w:val="005222B7"/>
    <w:rsid w:val="00525052"/>
    <w:rsid w:val="005275E1"/>
    <w:rsid w:val="00545200"/>
    <w:rsid w:val="00545204"/>
    <w:rsid w:val="0054713F"/>
    <w:rsid w:val="005472C4"/>
    <w:rsid w:val="00557B94"/>
    <w:rsid w:val="00570EF9"/>
    <w:rsid w:val="00571B0A"/>
    <w:rsid w:val="00572A2A"/>
    <w:rsid w:val="00582007"/>
    <w:rsid w:val="00584024"/>
    <w:rsid w:val="00585109"/>
    <w:rsid w:val="005864FF"/>
    <w:rsid w:val="00587D95"/>
    <w:rsid w:val="00597FFE"/>
    <w:rsid w:val="005A13A2"/>
    <w:rsid w:val="005A22AF"/>
    <w:rsid w:val="005B3C89"/>
    <w:rsid w:val="005B4C61"/>
    <w:rsid w:val="005B7F53"/>
    <w:rsid w:val="005C4044"/>
    <w:rsid w:val="005C4E01"/>
    <w:rsid w:val="005C5D19"/>
    <w:rsid w:val="005D085A"/>
    <w:rsid w:val="005D0ECF"/>
    <w:rsid w:val="005D35C9"/>
    <w:rsid w:val="005D3BCF"/>
    <w:rsid w:val="005D453C"/>
    <w:rsid w:val="005D54EC"/>
    <w:rsid w:val="005D5891"/>
    <w:rsid w:val="005E0622"/>
    <w:rsid w:val="005E0625"/>
    <w:rsid w:val="005E3712"/>
    <w:rsid w:val="005E7534"/>
    <w:rsid w:val="005F00D7"/>
    <w:rsid w:val="005F2C81"/>
    <w:rsid w:val="005F33C6"/>
    <w:rsid w:val="005F3EDD"/>
    <w:rsid w:val="005F5757"/>
    <w:rsid w:val="006029D8"/>
    <w:rsid w:val="00602A50"/>
    <w:rsid w:val="0060347E"/>
    <w:rsid w:val="00606BB8"/>
    <w:rsid w:val="00610061"/>
    <w:rsid w:val="00612D6A"/>
    <w:rsid w:val="00617685"/>
    <w:rsid w:val="00620C74"/>
    <w:rsid w:val="00624314"/>
    <w:rsid w:val="00624371"/>
    <w:rsid w:val="006262F6"/>
    <w:rsid w:val="006275C4"/>
    <w:rsid w:val="006375FE"/>
    <w:rsid w:val="00641FCA"/>
    <w:rsid w:val="00643C8E"/>
    <w:rsid w:val="00645F27"/>
    <w:rsid w:val="00663696"/>
    <w:rsid w:val="00670255"/>
    <w:rsid w:val="006709FF"/>
    <w:rsid w:val="00680BE5"/>
    <w:rsid w:val="00683761"/>
    <w:rsid w:val="00686609"/>
    <w:rsid w:val="00691373"/>
    <w:rsid w:val="006919F3"/>
    <w:rsid w:val="006920C7"/>
    <w:rsid w:val="006A23DD"/>
    <w:rsid w:val="006B1D03"/>
    <w:rsid w:val="006B4726"/>
    <w:rsid w:val="006B589F"/>
    <w:rsid w:val="006B6575"/>
    <w:rsid w:val="006B7840"/>
    <w:rsid w:val="006C2D86"/>
    <w:rsid w:val="006C4B67"/>
    <w:rsid w:val="006C7B75"/>
    <w:rsid w:val="006D05EA"/>
    <w:rsid w:val="006D61FC"/>
    <w:rsid w:val="006D7E4C"/>
    <w:rsid w:val="006E2247"/>
    <w:rsid w:val="006F24FE"/>
    <w:rsid w:val="006F3B95"/>
    <w:rsid w:val="006F44B4"/>
    <w:rsid w:val="006F583C"/>
    <w:rsid w:val="006F72C7"/>
    <w:rsid w:val="006F75F4"/>
    <w:rsid w:val="006F7D14"/>
    <w:rsid w:val="007051DD"/>
    <w:rsid w:val="00706904"/>
    <w:rsid w:val="00707A79"/>
    <w:rsid w:val="00711598"/>
    <w:rsid w:val="007137FC"/>
    <w:rsid w:val="007140E5"/>
    <w:rsid w:val="00716A8E"/>
    <w:rsid w:val="00716D04"/>
    <w:rsid w:val="00717958"/>
    <w:rsid w:val="007212DF"/>
    <w:rsid w:val="00734271"/>
    <w:rsid w:val="00735110"/>
    <w:rsid w:val="00742DD6"/>
    <w:rsid w:val="007443A6"/>
    <w:rsid w:val="00746640"/>
    <w:rsid w:val="00751F81"/>
    <w:rsid w:val="00760731"/>
    <w:rsid w:val="00763BB8"/>
    <w:rsid w:val="0076665E"/>
    <w:rsid w:val="0076761F"/>
    <w:rsid w:val="00770D2B"/>
    <w:rsid w:val="00772851"/>
    <w:rsid w:val="00773A97"/>
    <w:rsid w:val="00777CE8"/>
    <w:rsid w:val="007801D5"/>
    <w:rsid w:val="00785FD7"/>
    <w:rsid w:val="0078636E"/>
    <w:rsid w:val="00791DEE"/>
    <w:rsid w:val="007A0AC9"/>
    <w:rsid w:val="007A250C"/>
    <w:rsid w:val="007A34ED"/>
    <w:rsid w:val="007B182A"/>
    <w:rsid w:val="007B5F17"/>
    <w:rsid w:val="007B5F7B"/>
    <w:rsid w:val="007C1C62"/>
    <w:rsid w:val="007C2C85"/>
    <w:rsid w:val="007C3293"/>
    <w:rsid w:val="007C5E18"/>
    <w:rsid w:val="007D3FD9"/>
    <w:rsid w:val="007D5F11"/>
    <w:rsid w:val="007D6785"/>
    <w:rsid w:val="007E13BF"/>
    <w:rsid w:val="007E175B"/>
    <w:rsid w:val="007E2B4E"/>
    <w:rsid w:val="007E3490"/>
    <w:rsid w:val="007E4951"/>
    <w:rsid w:val="007E573D"/>
    <w:rsid w:val="007F00F8"/>
    <w:rsid w:val="007F1E89"/>
    <w:rsid w:val="007F3657"/>
    <w:rsid w:val="007F5AB0"/>
    <w:rsid w:val="007F6218"/>
    <w:rsid w:val="007F6570"/>
    <w:rsid w:val="0080206C"/>
    <w:rsid w:val="00802376"/>
    <w:rsid w:val="00802790"/>
    <w:rsid w:val="008034B9"/>
    <w:rsid w:val="00813D53"/>
    <w:rsid w:val="00814DD5"/>
    <w:rsid w:val="00823F72"/>
    <w:rsid w:val="00824C19"/>
    <w:rsid w:val="00827032"/>
    <w:rsid w:val="008328D0"/>
    <w:rsid w:val="00835ABD"/>
    <w:rsid w:val="00835DF7"/>
    <w:rsid w:val="0083727E"/>
    <w:rsid w:val="00837742"/>
    <w:rsid w:val="00840D15"/>
    <w:rsid w:val="00841E2D"/>
    <w:rsid w:val="0084217F"/>
    <w:rsid w:val="00842962"/>
    <w:rsid w:val="00842F3B"/>
    <w:rsid w:val="00845936"/>
    <w:rsid w:val="0085241E"/>
    <w:rsid w:val="00853FF9"/>
    <w:rsid w:val="008551FB"/>
    <w:rsid w:val="00865FE2"/>
    <w:rsid w:val="008661F5"/>
    <w:rsid w:val="008663E4"/>
    <w:rsid w:val="008679AD"/>
    <w:rsid w:val="00874B50"/>
    <w:rsid w:val="008819B1"/>
    <w:rsid w:val="00886C07"/>
    <w:rsid w:val="00887CC8"/>
    <w:rsid w:val="00890930"/>
    <w:rsid w:val="008B2971"/>
    <w:rsid w:val="008B6770"/>
    <w:rsid w:val="008C32AC"/>
    <w:rsid w:val="008C5395"/>
    <w:rsid w:val="008C62BF"/>
    <w:rsid w:val="008C7958"/>
    <w:rsid w:val="008D1061"/>
    <w:rsid w:val="008E0120"/>
    <w:rsid w:val="008E3188"/>
    <w:rsid w:val="008E5054"/>
    <w:rsid w:val="008F15B8"/>
    <w:rsid w:val="008F32AE"/>
    <w:rsid w:val="008F34F9"/>
    <w:rsid w:val="008F4E3B"/>
    <w:rsid w:val="008F51AE"/>
    <w:rsid w:val="008F54DB"/>
    <w:rsid w:val="008F573C"/>
    <w:rsid w:val="008F6E9D"/>
    <w:rsid w:val="009006A3"/>
    <w:rsid w:val="00900A25"/>
    <w:rsid w:val="00901100"/>
    <w:rsid w:val="009037D7"/>
    <w:rsid w:val="00905CA1"/>
    <w:rsid w:val="009077F0"/>
    <w:rsid w:val="00911B9D"/>
    <w:rsid w:val="0091248B"/>
    <w:rsid w:val="00915A29"/>
    <w:rsid w:val="00916C4C"/>
    <w:rsid w:val="00917B60"/>
    <w:rsid w:val="00921941"/>
    <w:rsid w:val="009260BC"/>
    <w:rsid w:val="009305C4"/>
    <w:rsid w:val="00930CE5"/>
    <w:rsid w:val="00931288"/>
    <w:rsid w:val="00934000"/>
    <w:rsid w:val="0093596F"/>
    <w:rsid w:val="00935DE6"/>
    <w:rsid w:val="00937C44"/>
    <w:rsid w:val="0094027A"/>
    <w:rsid w:val="0094106D"/>
    <w:rsid w:val="009412CE"/>
    <w:rsid w:val="009434EE"/>
    <w:rsid w:val="00944C02"/>
    <w:rsid w:val="00945483"/>
    <w:rsid w:val="0094548E"/>
    <w:rsid w:val="009467A0"/>
    <w:rsid w:val="009473D1"/>
    <w:rsid w:val="00947838"/>
    <w:rsid w:val="00947DF6"/>
    <w:rsid w:val="00951EC1"/>
    <w:rsid w:val="009523BE"/>
    <w:rsid w:val="00953ACE"/>
    <w:rsid w:val="00957947"/>
    <w:rsid w:val="00966C5F"/>
    <w:rsid w:val="00967505"/>
    <w:rsid w:val="00967F61"/>
    <w:rsid w:val="0097153B"/>
    <w:rsid w:val="00976D36"/>
    <w:rsid w:val="00977810"/>
    <w:rsid w:val="009814D7"/>
    <w:rsid w:val="00981F7C"/>
    <w:rsid w:val="00985650"/>
    <w:rsid w:val="00987095"/>
    <w:rsid w:val="00990976"/>
    <w:rsid w:val="00990D4F"/>
    <w:rsid w:val="009A69D3"/>
    <w:rsid w:val="009B1FD0"/>
    <w:rsid w:val="009B6C20"/>
    <w:rsid w:val="009B7669"/>
    <w:rsid w:val="009C21D5"/>
    <w:rsid w:val="009C46F0"/>
    <w:rsid w:val="009C7094"/>
    <w:rsid w:val="009D50E9"/>
    <w:rsid w:val="009D5EA0"/>
    <w:rsid w:val="009D7271"/>
    <w:rsid w:val="009E4668"/>
    <w:rsid w:val="009F3F7E"/>
    <w:rsid w:val="009F5D84"/>
    <w:rsid w:val="00A00109"/>
    <w:rsid w:val="00A00C12"/>
    <w:rsid w:val="00A010E1"/>
    <w:rsid w:val="00A0120D"/>
    <w:rsid w:val="00A03E4E"/>
    <w:rsid w:val="00A04876"/>
    <w:rsid w:val="00A12838"/>
    <w:rsid w:val="00A14AFB"/>
    <w:rsid w:val="00A1705A"/>
    <w:rsid w:val="00A20172"/>
    <w:rsid w:val="00A218BB"/>
    <w:rsid w:val="00A26C8B"/>
    <w:rsid w:val="00A26FAF"/>
    <w:rsid w:val="00A31BD9"/>
    <w:rsid w:val="00A32024"/>
    <w:rsid w:val="00A4326B"/>
    <w:rsid w:val="00A537FC"/>
    <w:rsid w:val="00A5485A"/>
    <w:rsid w:val="00A5729E"/>
    <w:rsid w:val="00A60255"/>
    <w:rsid w:val="00A60C03"/>
    <w:rsid w:val="00A610CB"/>
    <w:rsid w:val="00A61F0B"/>
    <w:rsid w:val="00A65197"/>
    <w:rsid w:val="00A735A7"/>
    <w:rsid w:val="00A737E1"/>
    <w:rsid w:val="00A770DB"/>
    <w:rsid w:val="00A84640"/>
    <w:rsid w:val="00A84978"/>
    <w:rsid w:val="00A9199B"/>
    <w:rsid w:val="00A97BDF"/>
    <w:rsid w:val="00AA06BC"/>
    <w:rsid w:val="00AA0E1D"/>
    <w:rsid w:val="00AA182A"/>
    <w:rsid w:val="00AA2772"/>
    <w:rsid w:val="00AA4CF9"/>
    <w:rsid w:val="00AA6294"/>
    <w:rsid w:val="00AA762E"/>
    <w:rsid w:val="00AB209C"/>
    <w:rsid w:val="00AB72E0"/>
    <w:rsid w:val="00AB77D6"/>
    <w:rsid w:val="00AC139E"/>
    <w:rsid w:val="00AD2BFC"/>
    <w:rsid w:val="00AE5A98"/>
    <w:rsid w:val="00AE7AAC"/>
    <w:rsid w:val="00AF16F2"/>
    <w:rsid w:val="00AF19B5"/>
    <w:rsid w:val="00AF3D6F"/>
    <w:rsid w:val="00AF40FA"/>
    <w:rsid w:val="00B002CE"/>
    <w:rsid w:val="00B04550"/>
    <w:rsid w:val="00B049D9"/>
    <w:rsid w:val="00B141DB"/>
    <w:rsid w:val="00B15B40"/>
    <w:rsid w:val="00B22D81"/>
    <w:rsid w:val="00B33290"/>
    <w:rsid w:val="00B350BE"/>
    <w:rsid w:val="00B354D1"/>
    <w:rsid w:val="00B44007"/>
    <w:rsid w:val="00B45D43"/>
    <w:rsid w:val="00B50CA1"/>
    <w:rsid w:val="00B535B5"/>
    <w:rsid w:val="00B53AD5"/>
    <w:rsid w:val="00B554DE"/>
    <w:rsid w:val="00B55822"/>
    <w:rsid w:val="00B567E5"/>
    <w:rsid w:val="00B567F9"/>
    <w:rsid w:val="00B632AE"/>
    <w:rsid w:val="00B63F1B"/>
    <w:rsid w:val="00B674B6"/>
    <w:rsid w:val="00B674E0"/>
    <w:rsid w:val="00B725BD"/>
    <w:rsid w:val="00B72A95"/>
    <w:rsid w:val="00B7616A"/>
    <w:rsid w:val="00B77EED"/>
    <w:rsid w:val="00B869CC"/>
    <w:rsid w:val="00B86B43"/>
    <w:rsid w:val="00B906B4"/>
    <w:rsid w:val="00B91E10"/>
    <w:rsid w:val="00B935A0"/>
    <w:rsid w:val="00B94110"/>
    <w:rsid w:val="00B95755"/>
    <w:rsid w:val="00BA15E3"/>
    <w:rsid w:val="00BA2B9C"/>
    <w:rsid w:val="00BA2C98"/>
    <w:rsid w:val="00BA3E91"/>
    <w:rsid w:val="00BB3186"/>
    <w:rsid w:val="00BB40C6"/>
    <w:rsid w:val="00BB4D74"/>
    <w:rsid w:val="00BB6C7D"/>
    <w:rsid w:val="00BB7A40"/>
    <w:rsid w:val="00BC1806"/>
    <w:rsid w:val="00BC2B69"/>
    <w:rsid w:val="00BD301C"/>
    <w:rsid w:val="00BE0625"/>
    <w:rsid w:val="00BE25F4"/>
    <w:rsid w:val="00BE6944"/>
    <w:rsid w:val="00BE75C5"/>
    <w:rsid w:val="00BF6D59"/>
    <w:rsid w:val="00BF6F73"/>
    <w:rsid w:val="00BF7786"/>
    <w:rsid w:val="00C0331E"/>
    <w:rsid w:val="00C04356"/>
    <w:rsid w:val="00C058FF"/>
    <w:rsid w:val="00C11C12"/>
    <w:rsid w:val="00C12225"/>
    <w:rsid w:val="00C13213"/>
    <w:rsid w:val="00C2732E"/>
    <w:rsid w:val="00C3293D"/>
    <w:rsid w:val="00C32C42"/>
    <w:rsid w:val="00C342CD"/>
    <w:rsid w:val="00C35479"/>
    <w:rsid w:val="00C404C0"/>
    <w:rsid w:val="00C463A6"/>
    <w:rsid w:val="00C51BE6"/>
    <w:rsid w:val="00C52947"/>
    <w:rsid w:val="00C56CA5"/>
    <w:rsid w:val="00C65E13"/>
    <w:rsid w:val="00C70A2D"/>
    <w:rsid w:val="00C73397"/>
    <w:rsid w:val="00C753E1"/>
    <w:rsid w:val="00C80767"/>
    <w:rsid w:val="00C83B81"/>
    <w:rsid w:val="00C8475D"/>
    <w:rsid w:val="00C86C0A"/>
    <w:rsid w:val="00C96461"/>
    <w:rsid w:val="00CA545D"/>
    <w:rsid w:val="00CB1086"/>
    <w:rsid w:val="00CB4A88"/>
    <w:rsid w:val="00CC390F"/>
    <w:rsid w:val="00CC3C24"/>
    <w:rsid w:val="00CD043B"/>
    <w:rsid w:val="00CD5633"/>
    <w:rsid w:val="00CD579E"/>
    <w:rsid w:val="00CD76F1"/>
    <w:rsid w:val="00CE4959"/>
    <w:rsid w:val="00CE576F"/>
    <w:rsid w:val="00CE686E"/>
    <w:rsid w:val="00CE7B1E"/>
    <w:rsid w:val="00CE7EBF"/>
    <w:rsid w:val="00CF5EB7"/>
    <w:rsid w:val="00D0176D"/>
    <w:rsid w:val="00D01F8B"/>
    <w:rsid w:val="00D10972"/>
    <w:rsid w:val="00D15F29"/>
    <w:rsid w:val="00D22FE6"/>
    <w:rsid w:val="00D256E7"/>
    <w:rsid w:val="00D30981"/>
    <w:rsid w:val="00D32E61"/>
    <w:rsid w:val="00D3322F"/>
    <w:rsid w:val="00D33B99"/>
    <w:rsid w:val="00D43CA1"/>
    <w:rsid w:val="00D45AF9"/>
    <w:rsid w:val="00D474E2"/>
    <w:rsid w:val="00D53CDE"/>
    <w:rsid w:val="00D60EF9"/>
    <w:rsid w:val="00D62977"/>
    <w:rsid w:val="00D62AED"/>
    <w:rsid w:val="00D6440F"/>
    <w:rsid w:val="00D64676"/>
    <w:rsid w:val="00D66DEF"/>
    <w:rsid w:val="00D70D48"/>
    <w:rsid w:val="00D73AE8"/>
    <w:rsid w:val="00D7415C"/>
    <w:rsid w:val="00D77220"/>
    <w:rsid w:val="00D77DDD"/>
    <w:rsid w:val="00D80391"/>
    <w:rsid w:val="00D854F0"/>
    <w:rsid w:val="00D9268C"/>
    <w:rsid w:val="00D9367C"/>
    <w:rsid w:val="00D94976"/>
    <w:rsid w:val="00D967FB"/>
    <w:rsid w:val="00DA1FBD"/>
    <w:rsid w:val="00DA63DF"/>
    <w:rsid w:val="00DA7155"/>
    <w:rsid w:val="00DB234F"/>
    <w:rsid w:val="00DB33E7"/>
    <w:rsid w:val="00DB5D12"/>
    <w:rsid w:val="00DC004D"/>
    <w:rsid w:val="00DC2DAD"/>
    <w:rsid w:val="00DC69A7"/>
    <w:rsid w:val="00DC6ACB"/>
    <w:rsid w:val="00DC79F9"/>
    <w:rsid w:val="00DD0BFB"/>
    <w:rsid w:val="00DD337C"/>
    <w:rsid w:val="00DD4CFC"/>
    <w:rsid w:val="00DD4E4C"/>
    <w:rsid w:val="00DD5AB2"/>
    <w:rsid w:val="00DD61E2"/>
    <w:rsid w:val="00DE11C5"/>
    <w:rsid w:val="00DE1331"/>
    <w:rsid w:val="00DE1A35"/>
    <w:rsid w:val="00DE29DD"/>
    <w:rsid w:val="00DE78F7"/>
    <w:rsid w:val="00DF3E6E"/>
    <w:rsid w:val="00DF5635"/>
    <w:rsid w:val="00E034CA"/>
    <w:rsid w:val="00E22B46"/>
    <w:rsid w:val="00E27912"/>
    <w:rsid w:val="00E34003"/>
    <w:rsid w:val="00E361F6"/>
    <w:rsid w:val="00E3688D"/>
    <w:rsid w:val="00E37C0B"/>
    <w:rsid w:val="00E431DB"/>
    <w:rsid w:val="00E45160"/>
    <w:rsid w:val="00E4562F"/>
    <w:rsid w:val="00E45BA4"/>
    <w:rsid w:val="00E50054"/>
    <w:rsid w:val="00E52EAC"/>
    <w:rsid w:val="00E539B0"/>
    <w:rsid w:val="00E55B9E"/>
    <w:rsid w:val="00E56D02"/>
    <w:rsid w:val="00E61AC4"/>
    <w:rsid w:val="00E6429F"/>
    <w:rsid w:val="00E6489D"/>
    <w:rsid w:val="00E720E6"/>
    <w:rsid w:val="00E73FF8"/>
    <w:rsid w:val="00E769FD"/>
    <w:rsid w:val="00E770A7"/>
    <w:rsid w:val="00E80782"/>
    <w:rsid w:val="00E80987"/>
    <w:rsid w:val="00E817F7"/>
    <w:rsid w:val="00E81A75"/>
    <w:rsid w:val="00E82CD9"/>
    <w:rsid w:val="00E85818"/>
    <w:rsid w:val="00E85F2C"/>
    <w:rsid w:val="00E8716B"/>
    <w:rsid w:val="00E87D25"/>
    <w:rsid w:val="00E91C9D"/>
    <w:rsid w:val="00E97529"/>
    <w:rsid w:val="00E97A5F"/>
    <w:rsid w:val="00EA34F9"/>
    <w:rsid w:val="00EA3936"/>
    <w:rsid w:val="00EA43AE"/>
    <w:rsid w:val="00EA4633"/>
    <w:rsid w:val="00EB1A2E"/>
    <w:rsid w:val="00EB229F"/>
    <w:rsid w:val="00EB418F"/>
    <w:rsid w:val="00EB485B"/>
    <w:rsid w:val="00EC4F88"/>
    <w:rsid w:val="00EC51AD"/>
    <w:rsid w:val="00ED6229"/>
    <w:rsid w:val="00EE0139"/>
    <w:rsid w:val="00EE1A46"/>
    <w:rsid w:val="00EE203E"/>
    <w:rsid w:val="00EE32E0"/>
    <w:rsid w:val="00EE76D0"/>
    <w:rsid w:val="00EF14B9"/>
    <w:rsid w:val="00EF1E6C"/>
    <w:rsid w:val="00EF2152"/>
    <w:rsid w:val="00EF2D53"/>
    <w:rsid w:val="00EF3E5B"/>
    <w:rsid w:val="00EF4C63"/>
    <w:rsid w:val="00F00BF0"/>
    <w:rsid w:val="00F02ABA"/>
    <w:rsid w:val="00F0637F"/>
    <w:rsid w:val="00F30E7D"/>
    <w:rsid w:val="00F338B8"/>
    <w:rsid w:val="00F34FAD"/>
    <w:rsid w:val="00F3642C"/>
    <w:rsid w:val="00F4313F"/>
    <w:rsid w:val="00F462D5"/>
    <w:rsid w:val="00F52847"/>
    <w:rsid w:val="00F56659"/>
    <w:rsid w:val="00F57548"/>
    <w:rsid w:val="00F65002"/>
    <w:rsid w:val="00F65F81"/>
    <w:rsid w:val="00F7063C"/>
    <w:rsid w:val="00F7441E"/>
    <w:rsid w:val="00F772EC"/>
    <w:rsid w:val="00F81BAD"/>
    <w:rsid w:val="00F83F29"/>
    <w:rsid w:val="00F84863"/>
    <w:rsid w:val="00F85AA9"/>
    <w:rsid w:val="00F8601F"/>
    <w:rsid w:val="00F871C8"/>
    <w:rsid w:val="00F873D7"/>
    <w:rsid w:val="00F90881"/>
    <w:rsid w:val="00F924AE"/>
    <w:rsid w:val="00F926E9"/>
    <w:rsid w:val="00F95607"/>
    <w:rsid w:val="00FA0718"/>
    <w:rsid w:val="00FA0A9A"/>
    <w:rsid w:val="00FA2C85"/>
    <w:rsid w:val="00FA58F9"/>
    <w:rsid w:val="00FB24F0"/>
    <w:rsid w:val="00FB3A90"/>
    <w:rsid w:val="00FB51C7"/>
    <w:rsid w:val="00FB5DB5"/>
    <w:rsid w:val="00FB701A"/>
    <w:rsid w:val="00FC3CBB"/>
    <w:rsid w:val="00FC5664"/>
    <w:rsid w:val="00FC61A4"/>
    <w:rsid w:val="00FC7E58"/>
    <w:rsid w:val="00FD34C3"/>
    <w:rsid w:val="00FD75CB"/>
    <w:rsid w:val="00FE154A"/>
    <w:rsid w:val="00FE316D"/>
    <w:rsid w:val="00FE7EBC"/>
    <w:rsid w:val="00FF2E6C"/>
    <w:rsid w:val="00FF3043"/>
    <w:rsid w:val="00FF4343"/>
    <w:rsid w:val="00FF5A6A"/>
    <w:rsid w:val="00FF6023"/>
    <w:rsid w:val="00FF6C2F"/>
    <w:rsid w:val="00FF7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C5998"/>
  <w15:chartTrackingRefBased/>
  <w15:docId w15:val="{068A9AB1-ACC1-46E8-934C-94EFE58C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CE5"/>
    <w:rPr>
      <w:rFonts w:ascii="Arial" w:hAnsi="Arial"/>
      <w:sz w:val="28"/>
    </w:rPr>
  </w:style>
  <w:style w:type="paragraph" w:styleId="Heading1">
    <w:name w:val="heading 1"/>
    <w:basedOn w:val="Normal"/>
    <w:next w:val="Normal"/>
    <w:qFormat/>
    <w:rsid w:val="00617685"/>
    <w:pPr>
      <w:keepNext/>
      <w:spacing w:after="140"/>
      <w:outlineLvl w:val="0"/>
    </w:pPr>
    <w:rPr>
      <w:b/>
      <w:kern w:val="32"/>
      <w:sz w:val="44"/>
    </w:rPr>
  </w:style>
  <w:style w:type="paragraph" w:styleId="Heading2">
    <w:name w:val="heading 2"/>
    <w:basedOn w:val="Normal"/>
    <w:next w:val="Normal"/>
    <w:link w:val="Heading2Char"/>
    <w:qFormat/>
    <w:rsid w:val="00617685"/>
    <w:pPr>
      <w:keepNext/>
      <w:spacing w:after="120"/>
      <w:outlineLvl w:val="1"/>
    </w:pPr>
    <w:rPr>
      <w:b/>
      <w:sz w:val="36"/>
    </w:rPr>
  </w:style>
  <w:style w:type="paragraph" w:styleId="Heading3">
    <w:name w:val="heading 3"/>
    <w:basedOn w:val="Normal"/>
    <w:next w:val="Normal"/>
    <w:qFormat/>
    <w:rsid w:val="00617685"/>
    <w:pPr>
      <w:keepNext/>
      <w:spacing w:after="100"/>
      <w:outlineLvl w:val="2"/>
    </w:pPr>
    <w:rPr>
      <w:b/>
      <w:sz w:val="32"/>
    </w:rPr>
  </w:style>
  <w:style w:type="paragraph" w:styleId="Heading4">
    <w:name w:val="heading 4"/>
    <w:basedOn w:val="Normal"/>
    <w:next w:val="Normal"/>
    <w:qFormat/>
    <w:rsid w:val="00617685"/>
    <w:pPr>
      <w:keepNext/>
      <w:spacing w:after="80"/>
      <w:outlineLvl w:val="3"/>
    </w:pPr>
    <w:rPr>
      <w:b/>
    </w:rPr>
  </w:style>
  <w:style w:type="paragraph" w:styleId="Heading5">
    <w:name w:val="heading 5"/>
    <w:basedOn w:val="Normal"/>
    <w:next w:val="Normal"/>
    <w:qFormat/>
    <w:rsid w:val="00617685"/>
    <w:pPr>
      <w:keepNext/>
      <w:spacing w:after="60"/>
      <w:outlineLvl w:val="4"/>
    </w:pPr>
    <w:rPr>
      <w:b/>
    </w:rPr>
  </w:style>
  <w:style w:type="paragraph" w:styleId="Heading6">
    <w:name w:val="heading 6"/>
    <w:basedOn w:val="Normal"/>
    <w:next w:val="Normal"/>
    <w:qFormat/>
    <w:rsid w:val="00617685"/>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Quote">
    <w:name w:val="Quote"/>
    <w:basedOn w:val="Normal"/>
    <w:qFormat/>
    <w:rsid w:val="00BB3186"/>
    <w:pPr>
      <w:ind w:left="340" w:right="567"/>
    </w:pPr>
  </w:style>
  <w:style w:type="paragraph" w:styleId="Caption">
    <w:name w:val="caption"/>
    <w:basedOn w:val="Normal"/>
    <w:next w:val="Normal"/>
    <w:rsid w:val="008C32AC"/>
    <w:rPr>
      <w:b/>
      <w:bCs/>
    </w:rPr>
  </w:style>
  <w:style w:type="paragraph" w:styleId="ListBullet">
    <w:name w:val="List Bullet"/>
    <w:basedOn w:val="Normal"/>
    <w:qFormat/>
    <w:rsid w:val="00617685"/>
    <w:pPr>
      <w:numPr>
        <w:numId w:val="1"/>
      </w:numPr>
      <w:tabs>
        <w:tab w:val="left" w:pos="567"/>
      </w:tabs>
    </w:pPr>
  </w:style>
  <w:style w:type="paragraph" w:styleId="ListNumber">
    <w:name w:val="List Number"/>
    <w:basedOn w:val="Normal"/>
    <w:qFormat/>
    <w:rsid w:val="0006620F"/>
    <w:pPr>
      <w:numPr>
        <w:numId w:val="2"/>
      </w:numPr>
      <w:tabs>
        <w:tab w:val="clear" w:pos="360"/>
        <w:tab w:val="num" w:pos="567"/>
        <w:tab w:val="left" w:pos="851"/>
      </w:tabs>
      <w:ind w:left="0" w:firstLine="0"/>
    </w:pPr>
  </w:style>
  <w:style w:type="paragraph" w:styleId="TableofFigures">
    <w:name w:val="table of figures"/>
    <w:basedOn w:val="Normal"/>
    <w:next w:val="Normal"/>
    <w:semiHidden/>
    <w:rsid w:val="00F52847"/>
  </w:style>
  <w:style w:type="paragraph" w:styleId="EndnoteText">
    <w:name w:val="endnote text"/>
    <w:basedOn w:val="Normal"/>
    <w:link w:val="EndnoteTextChar"/>
    <w:rsid w:val="004877E6"/>
  </w:style>
  <w:style w:type="character" w:customStyle="1" w:styleId="EndnoteTextChar">
    <w:name w:val="Endnote Text Char"/>
    <w:basedOn w:val="DefaultParagraphFont"/>
    <w:link w:val="EndnoteText"/>
    <w:rsid w:val="004877E6"/>
    <w:rPr>
      <w:rFonts w:ascii="Arial" w:hAnsi="Arial"/>
      <w:sz w:val="28"/>
    </w:rPr>
  </w:style>
  <w:style w:type="character" w:styleId="EndnoteReference">
    <w:name w:val="endnote reference"/>
    <w:basedOn w:val="DefaultParagraphFont"/>
    <w:rsid w:val="00E539B0"/>
    <w:rPr>
      <w:rFonts w:ascii="Arial" w:hAnsi="Arial"/>
      <w:sz w:val="28"/>
      <w:vertAlign w:val="baseline"/>
    </w:rPr>
  </w:style>
  <w:style w:type="paragraph" w:styleId="Header">
    <w:name w:val="header"/>
    <w:basedOn w:val="Normal"/>
    <w:link w:val="HeaderChar"/>
    <w:rsid w:val="00DF3E6E"/>
    <w:pPr>
      <w:tabs>
        <w:tab w:val="center" w:pos="4513"/>
        <w:tab w:val="right" w:pos="9026"/>
      </w:tabs>
    </w:pPr>
  </w:style>
  <w:style w:type="character" w:customStyle="1" w:styleId="HeaderChar">
    <w:name w:val="Header Char"/>
    <w:basedOn w:val="DefaultParagraphFont"/>
    <w:link w:val="Header"/>
    <w:rsid w:val="00DF3E6E"/>
    <w:rPr>
      <w:rFonts w:ascii="Arial" w:hAnsi="Arial"/>
      <w:sz w:val="28"/>
    </w:rPr>
  </w:style>
  <w:style w:type="paragraph" w:styleId="Footer">
    <w:name w:val="footer"/>
    <w:basedOn w:val="Normal"/>
    <w:link w:val="FooterChar"/>
    <w:uiPriority w:val="99"/>
    <w:rsid w:val="00DF3E6E"/>
    <w:pPr>
      <w:tabs>
        <w:tab w:val="center" w:pos="4513"/>
        <w:tab w:val="right" w:pos="9026"/>
      </w:tabs>
    </w:pPr>
  </w:style>
  <w:style w:type="character" w:customStyle="1" w:styleId="FooterChar">
    <w:name w:val="Footer Char"/>
    <w:basedOn w:val="DefaultParagraphFont"/>
    <w:link w:val="Footer"/>
    <w:uiPriority w:val="99"/>
    <w:rsid w:val="00DF3E6E"/>
    <w:rPr>
      <w:rFonts w:ascii="Arial" w:hAnsi="Arial"/>
      <w:sz w:val="28"/>
    </w:rPr>
  </w:style>
  <w:style w:type="character" w:styleId="Hyperlink">
    <w:name w:val="Hyperlink"/>
    <w:basedOn w:val="DefaultParagraphFont"/>
    <w:rsid w:val="00E85F2C"/>
    <w:rPr>
      <w:color w:val="0000FF" w:themeColor="hyperlink"/>
      <w:u w:val="single"/>
    </w:rPr>
  </w:style>
  <w:style w:type="paragraph" w:styleId="ListParagraph">
    <w:name w:val="List Paragraph"/>
    <w:basedOn w:val="Normal"/>
    <w:link w:val="ListParagraphChar"/>
    <w:uiPriority w:val="34"/>
    <w:qFormat/>
    <w:rsid w:val="00930CE5"/>
    <w:pPr>
      <w:ind w:left="720"/>
      <w:contextualSpacing/>
    </w:pPr>
  </w:style>
  <w:style w:type="character" w:customStyle="1" w:styleId="st1">
    <w:name w:val="st1"/>
    <w:basedOn w:val="DefaultParagraphFont"/>
    <w:rsid w:val="00773A97"/>
  </w:style>
  <w:style w:type="paragraph" w:styleId="NormalWeb">
    <w:name w:val="Normal (Web)"/>
    <w:basedOn w:val="Normal"/>
    <w:unhideWhenUsed/>
    <w:rsid w:val="00242C2B"/>
    <w:pPr>
      <w:spacing w:before="100" w:beforeAutospacing="1" w:after="100" w:afterAutospacing="1"/>
    </w:pPr>
    <w:rPr>
      <w:rFonts w:ascii="Calibri" w:hAnsi="Calibri" w:cs="Calibri"/>
      <w:sz w:val="22"/>
      <w:szCs w:val="22"/>
    </w:rPr>
  </w:style>
  <w:style w:type="paragraph" w:styleId="BalloonText">
    <w:name w:val="Balloon Text"/>
    <w:basedOn w:val="Normal"/>
    <w:link w:val="BalloonTextChar"/>
    <w:semiHidden/>
    <w:unhideWhenUsed/>
    <w:rsid w:val="001A2C94"/>
    <w:rPr>
      <w:rFonts w:ascii="Segoe UI" w:hAnsi="Segoe UI" w:cs="Segoe UI"/>
      <w:sz w:val="18"/>
      <w:szCs w:val="18"/>
    </w:rPr>
  </w:style>
  <w:style w:type="character" w:customStyle="1" w:styleId="BalloonTextChar">
    <w:name w:val="Balloon Text Char"/>
    <w:basedOn w:val="DefaultParagraphFont"/>
    <w:link w:val="BalloonText"/>
    <w:semiHidden/>
    <w:rsid w:val="001A2C94"/>
    <w:rPr>
      <w:rFonts w:ascii="Segoe UI" w:hAnsi="Segoe UI" w:cs="Segoe UI"/>
      <w:sz w:val="18"/>
      <w:szCs w:val="18"/>
    </w:rPr>
  </w:style>
  <w:style w:type="character" w:customStyle="1" w:styleId="ListParagraphChar">
    <w:name w:val="List Paragraph Char"/>
    <w:basedOn w:val="DefaultParagraphFont"/>
    <w:link w:val="ListParagraph"/>
    <w:uiPriority w:val="34"/>
    <w:rsid w:val="00410B3D"/>
    <w:rPr>
      <w:rFonts w:ascii="Arial" w:hAnsi="Arial"/>
      <w:sz w:val="28"/>
    </w:rPr>
  </w:style>
  <w:style w:type="table" w:styleId="TableGrid">
    <w:name w:val="Table Grid"/>
    <w:basedOn w:val="TableNormal"/>
    <w:rsid w:val="00410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C79F9"/>
  </w:style>
  <w:style w:type="character" w:customStyle="1" w:styleId="eop">
    <w:name w:val="eop"/>
    <w:basedOn w:val="DefaultParagraphFont"/>
    <w:rsid w:val="00645F27"/>
  </w:style>
  <w:style w:type="paragraph" w:customStyle="1" w:styleId="paragraph">
    <w:name w:val="paragraph"/>
    <w:basedOn w:val="Normal"/>
    <w:rsid w:val="005E0622"/>
    <w:pPr>
      <w:spacing w:before="100" w:beforeAutospacing="1" w:after="100" w:afterAutospacing="1"/>
    </w:pPr>
    <w:rPr>
      <w:rFonts w:ascii="Times New Roman" w:hAnsi="Times New Roman"/>
      <w:sz w:val="24"/>
      <w:szCs w:val="24"/>
    </w:rPr>
  </w:style>
  <w:style w:type="character" w:customStyle="1" w:styleId="Heading2Char">
    <w:name w:val="Heading 2 Char"/>
    <w:basedOn w:val="DefaultParagraphFont"/>
    <w:link w:val="Heading2"/>
    <w:rsid w:val="009473D1"/>
    <w:rPr>
      <w:rFonts w:ascii="Arial" w:hAnsi="Arial"/>
      <w:b/>
      <w:sz w:val="36"/>
    </w:rPr>
  </w:style>
  <w:style w:type="character" w:customStyle="1" w:styleId="markwuzidm9yn">
    <w:name w:val="markwuzidm9yn"/>
    <w:basedOn w:val="DefaultParagraphFont"/>
    <w:rsid w:val="00C8475D"/>
  </w:style>
  <w:style w:type="character" w:customStyle="1" w:styleId="markasa0a2l2i">
    <w:name w:val="markasa0a2l2i"/>
    <w:basedOn w:val="DefaultParagraphFont"/>
    <w:rsid w:val="00C8475D"/>
  </w:style>
  <w:style w:type="character" w:styleId="FollowedHyperlink">
    <w:name w:val="FollowedHyperlink"/>
    <w:basedOn w:val="DefaultParagraphFont"/>
    <w:semiHidden/>
    <w:unhideWhenUsed/>
    <w:rsid w:val="00C3293D"/>
    <w:rPr>
      <w:color w:val="800080" w:themeColor="followedHyperlink"/>
      <w:u w:val="single"/>
    </w:rPr>
  </w:style>
  <w:style w:type="character" w:customStyle="1" w:styleId="d2edcug0">
    <w:name w:val="d2edcug0"/>
    <w:basedOn w:val="DefaultParagraphFont"/>
    <w:rsid w:val="00C13213"/>
  </w:style>
  <w:style w:type="paragraph" w:styleId="PlainText">
    <w:name w:val="Plain Text"/>
    <w:basedOn w:val="Normal"/>
    <w:link w:val="PlainTextChar"/>
    <w:uiPriority w:val="99"/>
    <w:unhideWhenUsed/>
    <w:rsid w:val="00A5729E"/>
    <w:rPr>
      <w:szCs w:val="21"/>
    </w:rPr>
  </w:style>
  <w:style w:type="character" w:customStyle="1" w:styleId="PlainTextChar">
    <w:name w:val="Plain Text Char"/>
    <w:basedOn w:val="DefaultParagraphFont"/>
    <w:link w:val="PlainText"/>
    <w:uiPriority w:val="99"/>
    <w:rsid w:val="00A5729E"/>
    <w:rPr>
      <w:rFonts w:ascii="Arial" w:hAnsi="Arial"/>
      <w:sz w:val="28"/>
      <w:szCs w:val="21"/>
    </w:rPr>
  </w:style>
  <w:style w:type="character" w:styleId="Strong">
    <w:name w:val="Strong"/>
    <w:basedOn w:val="DefaultParagraphFont"/>
    <w:qFormat/>
    <w:rsid w:val="003C5BCD"/>
    <w:rPr>
      <w:b/>
      <w:bCs/>
    </w:rPr>
  </w:style>
  <w:style w:type="paragraph" w:styleId="Revision">
    <w:name w:val="Revision"/>
    <w:hidden/>
    <w:uiPriority w:val="99"/>
    <w:semiHidden/>
    <w:rsid w:val="006B6575"/>
    <w:rPr>
      <w:rFonts w:ascii="Arial" w:hAnsi="Arial"/>
      <w:sz w:val="28"/>
    </w:rPr>
  </w:style>
  <w:style w:type="character" w:styleId="CommentReference">
    <w:name w:val="annotation reference"/>
    <w:basedOn w:val="DefaultParagraphFont"/>
    <w:semiHidden/>
    <w:unhideWhenUsed/>
    <w:rsid w:val="00EF1E6C"/>
    <w:rPr>
      <w:sz w:val="16"/>
      <w:szCs w:val="16"/>
    </w:rPr>
  </w:style>
  <w:style w:type="paragraph" w:styleId="CommentText">
    <w:name w:val="annotation text"/>
    <w:basedOn w:val="Normal"/>
    <w:link w:val="CommentTextChar"/>
    <w:unhideWhenUsed/>
    <w:rsid w:val="00EF1E6C"/>
    <w:rPr>
      <w:sz w:val="20"/>
    </w:rPr>
  </w:style>
  <w:style w:type="character" w:customStyle="1" w:styleId="CommentTextChar">
    <w:name w:val="Comment Text Char"/>
    <w:basedOn w:val="DefaultParagraphFont"/>
    <w:link w:val="CommentText"/>
    <w:rsid w:val="00EF1E6C"/>
    <w:rPr>
      <w:rFonts w:ascii="Arial" w:hAnsi="Arial"/>
    </w:rPr>
  </w:style>
  <w:style w:type="paragraph" w:styleId="CommentSubject">
    <w:name w:val="annotation subject"/>
    <w:basedOn w:val="CommentText"/>
    <w:next w:val="CommentText"/>
    <w:link w:val="CommentSubjectChar"/>
    <w:semiHidden/>
    <w:unhideWhenUsed/>
    <w:rsid w:val="00EF1E6C"/>
    <w:rPr>
      <w:b/>
      <w:bCs/>
    </w:rPr>
  </w:style>
  <w:style w:type="character" w:customStyle="1" w:styleId="CommentSubjectChar">
    <w:name w:val="Comment Subject Char"/>
    <w:basedOn w:val="CommentTextChar"/>
    <w:link w:val="CommentSubject"/>
    <w:semiHidden/>
    <w:rsid w:val="00EF1E6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90005">
      <w:bodyDiv w:val="1"/>
      <w:marLeft w:val="0"/>
      <w:marRight w:val="0"/>
      <w:marTop w:val="0"/>
      <w:marBottom w:val="0"/>
      <w:divBdr>
        <w:top w:val="none" w:sz="0" w:space="0" w:color="auto"/>
        <w:left w:val="none" w:sz="0" w:space="0" w:color="auto"/>
        <w:bottom w:val="none" w:sz="0" w:space="0" w:color="auto"/>
        <w:right w:val="none" w:sz="0" w:space="0" w:color="auto"/>
      </w:divBdr>
    </w:div>
    <w:div w:id="496728617">
      <w:bodyDiv w:val="1"/>
      <w:marLeft w:val="0"/>
      <w:marRight w:val="0"/>
      <w:marTop w:val="0"/>
      <w:marBottom w:val="0"/>
      <w:divBdr>
        <w:top w:val="none" w:sz="0" w:space="0" w:color="auto"/>
        <w:left w:val="none" w:sz="0" w:space="0" w:color="auto"/>
        <w:bottom w:val="none" w:sz="0" w:space="0" w:color="auto"/>
        <w:right w:val="none" w:sz="0" w:space="0" w:color="auto"/>
      </w:divBdr>
    </w:div>
    <w:div w:id="544948410">
      <w:bodyDiv w:val="1"/>
      <w:marLeft w:val="0"/>
      <w:marRight w:val="0"/>
      <w:marTop w:val="0"/>
      <w:marBottom w:val="0"/>
      <w:divBdr>
        <w:top w:val="none" w:sz="0" w:space="0" w:color="auto"/>
        <w:left w:val="none" w:sz="0" w:space="0" w:color="auto"/>
        <w:bottom w:val="none" w:sz="0" w:space="0" w:color="auto"/>
        <w:right w:val="none" w:sz="0" w:space="0" w:color="auto"/>
      </w:divBdr>
    </w:div>
    <w:div w:id="1171263738">
      <w:bodyDiv w:val="1"/>
      <w:marLeft w:val="0"/>
      <w:marRight w:val="0"/>
      <w:marTop w:val="0"/>
      <w:marBottom w:val="0"/>
      <w:divBdr>
        <w:top w:val="none" w:sz="0" w:space="0" w:color="auto"/>
        <w:left w:val="none" w:sz="0" w:space="0" w:color="auto"/>
        <w:bottom w:val="none" w:sz="0" w:space="0" w:color="auto"/>
        <w:right w:val="none" w:sz="0" w:space="0" w:color="auto"/>
      </w:divBdr>
    </w:div>
    <w:div w:id="1435981701">
      <w:bodyDiv w:val="1"/>
      <w:marLeft w:val="0"/>
      <w:marRight w:val="0"/>
      <w:marTop w:val="0"/>
      <w:marBottom w:val="0"/>
      <w:divBdr>
        <w:top w:val="none" w:sz="0" w:space="0" w:color="auto"/>
        <w:left w:val="none" w:sz="0" w:space="0" w:color="auto"/>
        <w:bottom w:val="none" w:sz="0" w:space="0" w:color="auto"/>
        <w:right w:val="none" w:sz="0" w:space="0" w:color="auto"/>
      </w:divBdr>
    </w:div>
    <w:div w:id="1684360017">
      <w:bodyDiv w:val="1"/>
      <w:marLeft w:val="0"/>
      <w:marRight w:val="0"/>
      <w:marTop w:val="0"/>
      <w:marBottom w:val="0"/>
      <w:divBdr>
        <w:top w:val="none" w:sz="0" w:space="0" w:color="auto"/>
        <w:left w:val="none" w:sz="0" w:space="0" w:color="auto"/>
        <w:bottom w:val="none" w:sz="0" w:space="0" w:color="auto"/>
        <w:right w:val="none" w:sz="0" w:space="0" w:color="auto"/>
      </w:divBdr>
    </w:div>
    <w:div w:id="1728141891">
      <w:bodyDiv w:val="1"/>
      <w:marLeft w:val="0"/>
      <w:marRight w:val="0"/>
      <w:marTop w:val="0"/>
      <w:marBottom w:val="0"/>
      <w:divBdr>
        <w:top w:val="none" w:sz="0" w:space="0" w:color="auto"/>
        <w:left w:val="none" w:sz="0" w:space="0" w:color="auto"/>
        <w:bottom w:val="none" w:sz="0" w:space="0" w:color="auto"/>
        <w:right w:val="none" w:sz="0" w:space="0" w:color="auto"/>
      </w:divBdr>
    </w:div>
    <w:div w:id="1986691038">
      <w:bodyDiv w:val="1"/>
      <w:marLeft w:val="0"/>
      <w:marRight w:val="0"/>
      <w:marTop w:val="0"/>
      <w:marBottom w:val="0"/>
      <w:divBdr>
        <w:top w:val="none" w:sz="0" w:space="0" w:color="auto"/>
        <w:left w:val="none" w:sz="0" w:space="0" w:color="auto"/>
        <w:bottom w:val="none" w:sz="0" w:space="0" w:color="auto"/>
        <w:right w:val="none" w:sz="0" w:space="0" w:color="auto"/>
      </w:divBdr>
    </w:div>
    <w:div w:id="2139032546">
      <w:bodyDiv w:val="1"/>
      <w:marLeft w:val="0"/>
      <w:marRight w:val="0"/>
      <w:marTop w:val="0"/>
      <w:marBottom w:val="0"/>
      <w:divBdr>
        <w:top w:val="none" w:sz="0" w:space="0" w:color="auto"/>
        <w:left w:val="none" w:sz="0" w:space="0" w:color="auto"/>
        <w:bottom w:val="none" w:sz="0" w:space="0" w:color="auto"/>
        <w:right w:val="none" w:sz="0" w:space="0" w:color="auto"/>
      </w:divBdr>
      <w:divsChild>
        <w:div w:id="1932347261">
          <w:marLeft w:val="0"/>
          <w:marRight w:val="0"/>
          <w:marTop w:val="0"/>
          <w:marBottom w:val="0"/>
          <w:divBdr>
            <w:top w:val="none" w:sz="0" w:space="0" w:color="auto"/>
            <w:left w:val="none" w:sz="0" w:space="0" w:color="auto"/>
            <w:bottom w:val="none" w:sz="0" w:space="0" w:color="auto"/>
            <w:right w:val="none" w:sz="0" w:space="0" w:color="auto"/>
          </w:divBdr>
        </w:div>
        <w:div w:id="340201016">
          <w:marLeft w:val="0"/>
          <w:marRight w:val="0"/>
          <w:marTop w:val="0"/>
          <w:marBottom w:val="0"/>
          <w:divBdr>
            <w:top w:val="none" w:sz="0" w:space="0" w:color="auto"/>
            <w:left w:val="none" w:sz="0" w:space="0" w:color="auto"/>
            <w:bottom w:val="none" w:sz="0" w:space="0" w:color="auto"/>
            <w:right w:val="none" w:sz="0" w:space="0" w:color="auto"/>
          </w:divBdr>
        </w:div>
        <w:div w:id="2078624921">
          <w:marLeft w:val="0"/>
          <w:marRight w:val="0"/>
          <w:marTop w:val="0"/>
          <w:marBottom w:val="0"/>
          <w:divBdr>
            <w:top w:val="none" w:sz="0" w:space="0" w:color="auto"/>
            <w:left w:val="none" w:sz="0" w:space="0" w:color="auto"/>
            <w:bottom w:val="none" w:sz="0" w:space="0" w:color="auto"/>
            <w:right w:val="none" w:sz="0" w:space="0" w:color="auto"/>
          </w:divBdr>
        </w:div>
        <w:div w:id="897520953">
          <w:marLeft w:val="0"/>
          <w:marRight w:val="0"/>
          <w:marTop w:val="0"/>
          <w:marBottom w:val="0"/>
          <w:divBdr>
            <w:top w:val="none" w:sz="0" w:space="0" w:color="auto"/>
            <w:left w:val="none" w:sz="0" w:space="0" w:color="auto"/>
            <w:bottom w:val="none" w:sz="0" w:space="0" w:color="auto"/>
            <w:right w:val="none" w:sz="0" w:space="0" w:color="auto"/>
          </w:divBdr>
        </w:div>
        <w:div w:id="1987933088">
          <w:marLeft w:val="0"/>
          <w:marRight w:val="0"/>
          <w:marTop w:val="0"/>
          <w:marBottom w:val="0"/>
          <w:divBdr>
            <w:top w:val="none" w:sz="0" w:space="0" w:color="auto"/>
            <w:left w:val="none" w:sz="0" w:space="0" w:color="auto"/>
            <w:bottom w:val="none" w:sz="0" w:space="0" w:color="auto"/>
            <w:right w:val="none" w:sz="0" w:space="0" w:color="auto"/>
          </w:divBdr>
          <w:divsChild>
            <w:div w:id="1048721085">
              <w:marLeft w:val="0"/>
              <w:marRight w:val="0"/>
              <w:marTop w:val="0"/>
              <w:marBottom w:val="0"/>
              <w:divBdr>
                <w:top w:val="none" w:sz="0" w:space="0" w:color="auto"/>
                <w:left w:val="none" w:sz="0" w:space="0" w:color="auto"/>
                <w:bottom w:val="none" w:sz="0" w:space="0" w:color="auto"/>
                <w:right w:val="none" w:sz="0" w:space="0" w:color="auto"/>
              </w:divBdr>
            </w:div>
            <w:div w:id="180050822">
              <w:marLeft w:val="0"/>
              <w:marRight w:val="0"/>
              <w:marTop w:val="0"/>
              <w:marBottom w:val="0"/>
              <w:divBdr>
                <w:top w:val="none" w:sz="0" w:space="0" w:color="auto"/>
                <w:left w:val="none" w:sz="0" w:space="0" w:color="auto"/>
                <w:bottom w:val="none" w:sz="0" w:space="0" w:color="auto"/>
                <w:right w:val="none" w:sz="0" w:space="0" w:color="auto"/>
              </w:divBdr>
            </w:div>
            <w:div w:id="881018575">
              <w:marLeft w:val="0"/>
              <w:marRight w:val="0"/>
              <w:marTop w:val="0"/>
              <w:marBottom w:val="0"/>
              <w:divBdr>
                <w:top w:val="none" w:sz="0" w:space="0" w:color="auto"/>
                <w:left w:val="none" w:sz="0" w:space="0" w:color="auto"/>
                <w:bottom w:val="none" w:sz="0" w:space="0" w:color="auto"/>
                <w:right w:val="none" w:sz="0" w:space="0" w:color="auto"/>
              </w:divBdr>
            </w:div>
            <w:div w:id="1992709177">
              <w:marLeft w:val="0"/>
              <w:marRight w:val="0"/>
              <w:marTop w:val="0"/>
              <w:marBottom w:val="0"/>
              <w:divBdr>
                <w:top w:val="none" w:sz="0" w:space="0" w:color="auto"/>
                <w:left w:val="none" w:sz="0" w:space="0" w:color="auto"/>
                <w:bottom w:val="none" w:sz="0" w:space="0" w:color="auto"/>
                <w:right w:val="none" w:sz="0" w:space="0" w:color="auto"/>
              </w:divBdr>
            </w:div>
            <w:div w:id="242377825">
              <w:marLeft w:val="0"/>
              <w:marRight w:val="0"/>
              <w:marTop w:val="0"/>
              <w:marBottom w:val="0"/>
              <w:divBdr>
                <w:top w:val="none" w:sz="0" w:space="0" w:color="auto"/>
                <w:left w:val="none" w:sz="0" w:space="0" w:color="auto"/>
                <w:bottom w:val="none" w:sz="0" w:space="0" w:color="auto"/>
                <w:right w:val="none" w:sz="0" w:space="0" w:color="auto"/>
              </w:divBdr>
            </w:div>
          </w:divsChild>
        </w:div>
        <w:div w:id="1635796913">
          <w:marLeft w:val="0"/>
          <w:marRight w:val="0"/>
          <w:marTop w:val="0"/>
          <w:marBottom w:val="0"/>
          <w:divBdr>
            <w:top w:val="none" w:sz="0" w:space="0" w:color="auto"/>
            <w:left w:val="none" w:sz="0" w:space="0" w:color="auto"/>
            <w:bottom w:val="none" w:sz="0" w:space="0" w:color="auto"/>
            <w:right w:val="none" w:sz="0" w:space="0" w:color="auto"/>
          </w:divBdr>
          <w:divsChild>
            <w:div w:id="439037137">
              <w:marLeft w:val="0"/>
              <w:marRight w:val="0"/>
              <w:marTop w:val="0"/>
              <w:marBottom w:val="0"/>
              <w:divBdr>
                <w:top w:val="none" w:sz="0" w:space="0" w:color="auto"/>
                <w:left w:val="none" w:sz="0" w:space="0" w:color="auto"/>
                <w:bottom w:val="none" w:sz="0" w:space="0" w:color="auto"/>
                <w:right w:val="none" w:sz="0" w:space="0" w:color="auto"/>
              </w:divBdr>
            </w:div>
            <w:div w:id="1728450903">
              <w:marLeft w:val="0"/>
              <w:marRight w:val="0"/>
              <w:marTop w:val="0"/>
              <w:marBottom w:val="0"/>
              <w:divBdr>
                <w:top w:val="none" w:sz="0" w:space="0" w:color="auto"/>
                <w:left w:val="none" w:sz="0" w:space="0" w:color="auto"/>
                <w:bottom w:val="none" w:sz="0" w:space="0" w:color="auto"/>
                <w:right w:val="none" w:sz="0" w:space="0" w:color="auto"/>
              </w:divBdr>
            </w:div>
            <w:div w:id="809053725">
              <w:marLeft w:val="0"/>
              <w:marRight w:val="0"/>
              <w:marTop w:val="0"/>
              <w:marBottom w:val="0"/>
              <w:divBdr>
                <w:top w:val="none" w:sz="0" w:space="0" w:color="auto"/>
                <w:left w:val="none" w:sz="0" w:space="0" w:color="auto"/>
                <w:bottom w:val="none" w:sz="0" w:space="0" w:color="auto"/>
                <w:right w:val="none" w:sz="0" w:space="0" w:color="auto"/>
              </w:divBdr>
            </w:div>
            <w:div w:id="1561793073">
              <w:marLeft w:val="0"/>
              <w:marRight w:val="0"/>
              <w:marTop w:val="0"/>
              <w:marBottom w:val="0"/>
              <w:divBdr>
                <w:top w:val="none" w:sz="0" w:space="0" w:color="auto"/>
                <w:left w:val="none" w:sz="0" w:space="0" w:color="auto"/>
                <w:bottom w:val="none" w:sz="0" w:space="0" w:color="auto"/>
                <w:right w:val="none" w:sz="0" w:space="0" w:color="auto"/>
              </w:divBdr>
            </w:div>
            <w:div w:id="2104064381">
              <w:marLeft w:val="0"/>
              <w:marRight w:val="0"/>
              <w:marTop w:val="0"/>
              <w:marBottom w:val="0"/>
              <w:divBdr>
                <w:top w:val="none" w:sz="0" w:space="0" w:color="auto"/>
                <w:left w:val="none" w:sz="0" w:space="0" w:color="auto"/>
                <w:bottom w:val="none" w:sz="0" w:space="0" w:color="auto"/>
                <w:right w:val="none" w:sz="0" w:space="0" w:color="auto"/>
              </w:divBdr>
            </w:div>
          </w:divsChild>
        </w:div>
        <w:div w:id="2053845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3.safelinks.protection.outlook.com/?url=https%3A%2F%2Ftwitter.com%2FRNIB%2Fstatus%2F1603343352031854593&amp;data=05%7C01%7CAndrea.Glover%40rnib.org.uk%7C3ee640ebb9e24886b34e08dadf47cb0f%7C5d45337cd19243fcaa5805557c9171bc%7C0%7C0%7C638067796693756097%7CUnknown%7CTWFpbGZsb3d8eyJWIjoiMC4wLjAwMDAiLCJQIjoiV2luMzIiLCJBTiI6Ik1haWwiLCJXVCI6Mn0%3D%7C3000%7C%7C%7C&amp;sdata=d536eLKdmEJvnaXVWuqCNf5Zo9qCnHLj3DMCskPeDmU%3D&amp;reserved=0" TargetMode="External"/><Relationship Id="rId18" Type="http://schemas.openxmlformats.org/officeDocument/2006/relationships/hyperlink" Target="mailto:Campbell.Chalmers@rnib.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ightadvicefaq.org.uk/" TargetMode="External"/><Relationship Id="rId17" Type="http://schemas.openxmlformats.org/officeDocument/2006/relationships/image" Target="cid:2637551E-FF72-4D5E-A538-AD4CFF2E081E"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ightlinedirectory.org.uk/"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hyperlink" Target="mailto:Carl.Freeman@guidedog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374189833630E4687A745E2A8FB27DA" ma:contentTypeVersion="16" ma:contentTypeDescription="Create a new document." ma:contentTypeScope="" ma:versionID="16900d0ec3cff1501d4f60ea42851b40">
  <xsd:schema xmlns:xsd="http://www.w3.org/2001/XMLSchema" xmlns:xs="http://www.w3.org/2001/XMLSchema" xmlns:p="http://schemas.microsoft.com/office/2006/metadata/properties" xmlns:ns1="http://schemas.microsoft.com/sharepoint/v3" xmlns:ns3="e8072818-e2dc-489b-a8e1-39a0ba29cc10" xmlns:ns4="be43e143-fe70-424f-b316-b79637bc4436" targetNamespace="http://schemas.microsoft.com/office/2006/metadata/properties" ma:root="true" ma:fieldsID="9614c010974786f9b08dfa1ac528c771" ns1:_="" ns3:_="" ns4:_="">
    <xsd:import namespace="http://schemas.microsoft.com/sharepoint/v3"/>
    <xsd:import namespace="e8072818-e2dc-489b-a8e1-39a0ba29cc10"/>
    <xsd:import namespace="be43e143-fe70-424f-b316-b79637bc44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072818-e2dc-489b-a8e1-39a0ba29c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43e143-fe70-424f-b316-b79637bc443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00B4B-152E-4C6B-8822-73FCE28A1ED3}">
  <ds:schemaRefs>
    <ds:schemaRef ds:uri="http://schemas.microsoft.com/sharepoint/v3/contenttype/forms"/>
  </ds:schemaRefs>
</ds:datastoreItem>
</file>

<file path=customXml/itemProps2.xml><?xml version="1.0" encoding="utf-8"?>
<ds:datastoreItem xmlns:ds="http://schemas.openxmlformats.org/officeDocument/2006/customXml" ds:itemID="{33AFE7DC-9240-4894-9352-18EF541360F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620484E-917C-4F36-B6F5-49D2732F536D}">
  <ds:schemaRefs>
    <ds:schemaRef ds:uri="http://schemas.openxmlformats.org/officeDocument/2006/bibliography"/>
  </ds:schemaRefs>
</ds:datastoreItem>
</file>

<file path=customXml/itemProps4.xml><?xml version="1.0" encoding="utf-8"?>
<ds:datastoreItem xmlns:ds="http://schemas.openxmlformats.org/officeDocument/2006/customXml" ds:itemID="{9C275A2B-EDBE-496F-AB3A-EB50754C2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8072818-e2dc-489b-a8e1-39a0ba29cc10"/>
    <ds:schemaRef ds:uri="be43e143-fe70-424f-b316-b79637bc4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39</Pages>
  <Words>7995</Words>
  <Characters>45575</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Chalmers</dc:creator>
  <cp:keywords/>
  <dc:description/>
  <cp:lastModifiedBy>Campbell Chalmers</cp:lastModifiedBy>
  <cp:revision>5</cp:revision>
  <dcterms:created xsi:type="dcterms:W3CDTF">2023-05-02T14:37:00Z</dcterms:created>
  <dcterms:modified xsi:type="dcterms:W3CDTF">2023-05-03T10:02:00Z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0x010100A374189833630E4687A745E2A8FB27DA</vt:lpwstr>
  </property>
</Properties>
</file>