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F2B1" w14:textId="23EE4A24" w:rsidR="00916C4A" w:rsidRDefault="00EC5609" w:rsidP="00EC5609">
      <w:pPr>
        <w:spacing w:before="124" w:line="249" w:lineRule="auto"/>
        <w:ind w:right="109"/>
        <w:jc w:val="right"/>
        <w:rPr>
          <w:color w:val="004158"/>
          <w:sz w:val="24"/>
        </w:rPr>
      </w:pPr>
      <w:r>
        <w:rPr>
          <w:noProof/>
          <w:color w:val="004158"/>
          <w:sz w:val="24"/>
        </w:rPr>
        <w:drawing>
          <wp:inline distT="0" distB="0" distL="0" distR="0" wp14:anchorId="5B16BC0C" wp14:editId="5FB2B022">
            <wp:extent cx="2575015" cy="1001395"/>
            <wp:effectExtent l="0" t="0" r="3175" b="1905"/>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laucomaUK_Logo_Horizontal_CMYK_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7151" cy="1021670"/>
                    </a:xfrm>
                    <a:prstGeom prst="rect">
                      <a:avLst/>
                    </a:prstGeom>
                  </pic:spPr>
                </pic:pic>
              </a:graphicData>
            </a:graphic>
          </wp:inline>
        </w:drawing>
      </w:r>
    </w:p>
    <w:p w14:paraId="079F1BE7" w14:textId="7DFE11B4" w:rsidR="0079595E" w:rsidRDefault="0079595E" w:rsidP="00EC5609">
      <w:pPr>
        <w:spacing w:before="124" w:line="249" w:lineRule="auto"/>
        <w:ind w:right="109"/>
        <w:jc w:val="right"/>
        <w:rPr>
          <w:color w:val="004158"/>
          <w:sz w:val="24"/>
        </w:rPr>
      </w:pPr>
    </w:p>
    <w:p w14:paraId="2F9ACB7A" w14:textId="77777777" w:rsidR="00352EE2" w:rsidRDefault="00352EE2" w:rsidP="008209A2">
      <w:pPr>
        <w:pStyle w:val="Title"/>
        <w:rPr>
          <w:sz w:val="72"/>
          <w:szCs w:val="96"/>
        </w:rPr>
      </w:pPr>
    </w:p>
    <w:p w14:paraId="2EDA15F8" w14:textId="77777777" w:rsidR="00352EE2" w:rsidRDefault="00352EE2" w:rsidP="008209A2">
      <w:pPr>
        <w:pStyle w:val="Title"/>
        <w:rPr>
          <w:sz w:val="72"/>
          <w:szCs w:val="96"/>
        </w:rPr>
      </w:pPr>
    </w:p>
    <w:p w14:paraId="5FA503E8" w14:textId="607CCD3A" w:rsidR="008209A2" w:rsidRPr="008209A2" w:rsidRDefault="008209A2" w:rsidP="008209A2">
      <w:pPr>
        <w:pStyle w:val="Title"/>
        <w:rPr>
          <w:sz w:val="72"/>
          <w:szCs w:val="72"/>
        </w:rPr>
      </w:pPr>
      <w:r w:rsidRPr="7320421B">
        <w:rPr>
          <w:sz w:val="72"/>
          <w:szCs w:val="72"/>
        </w:rPr>
        <w:t>Glaucoma Awareness Week 2023</w:t>
      </w:r>
    </w:p>
    <w:p w14:paraId="5AB10574" w14:textId="15AA34CB" w:rsidR="008209A2" w:rsidRPr="008209A2" w:rsidRDefault="008209A2" w:rsidP="008209A2">
      <w:pPr>
        <w:pStyle w:val="Title"/>
        <w:rPr>
          <w:sz w:val="72"/>
          <w:szCs w:val="96"/>
        </w:rPr>
      </w:pPr>
      <w:r w:rsidRPr="008209A2">
        <w:rPr>
          <w:sz w:val="72"/>
          <w:szCs w:val="96"/>
        </w:rPr>
        <w:t>Campaign toolkit</w:t>
      </w:r>
    </w:p>
    <w:p w14:paraId="21CB5753" w14:textId="6CFD2509" w:rsidR="00275753" w:rsidRDefault="008209A2" w:rsidP="00275753">
      <w:pPr>
        <w:pStyle w:val="Heading1"/>
      </w:pPr>
      <w:r>
        <w:t>Launch date: Monday 26 June 2023</w:t>
      </w:r>
    </w:p>
    <w:p w14:paraId="70C11295" w14:textId="29CB7133" w:rsidR="008209A2" w:rsidRDefault="008209A2" w:rsidP="00275753">
      <w:r>
        <w:br w:type="page"/>
      </w:r>
    </w:p>
    <w:p w14:paraId="3C95E8C9" w14:textId="1CD50682" w:rsidR="00BA16CE" w:rsidRDefault="00BA16CE" w:rsidP="00BA16CE">
      <w:pPr>
        <w:pStyle w:val="Title"/>
      </w:pPr>
      <w:r>
        <w:lastRenderedPageBreak/>
        <w:t>Contents</w:t>
      </w:r>
    </w:p>
    <w:p w14:paraId="705E88FA" w14:textId="3AB55966" w:rsidR="00BA16CE" w:rsidRPr="00BA16CE" w:rsidRDefault="00BA16CE" w:rsidP="00BA16CE">
      <w:pPr>
        <w:widowControl/>
        <w:autoSpaceDE/>
        <w:autoSpaceD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1"/>
        <w:gridCol w:w="938"/>
      </w:tblGrid>
      <w:tr w:rsidR="004D42F9" w14:paraId="6E4185F5" w14:textId="77777777" w:rsidTr="15DC69EB">
        <w:tc>
          <w:tcPr>
            <w:tcW w:w="9214" w:type="dxa"/>
          </w:tcPr>
          <w:p w14:paraId="0BB36F8C" w14:textId="77777777" w:rsidR="004D42F9" w:rsidRPr="004D42F9" w:rsidRDefault="004D42F9" w:rsidP="008C6E58">
            <w:pPr>
              <w:spacing w:line="276" w:lineRule="auto"/>
              <w:rPr>
                <w:sz w:val="36"/>
                <w:szCs w:val="24"/>
              </w:rPr>
            </w:pPr>
          </w:p>
        </w:tc>
        <w:tc>
          <w:tcPr>
            <w:tcW w:w="415" w:type="dxa"/>
          </w:tcPr>
          <w:p w14:paraId="7DCAF5B8" w14:textId="41639138" w:rsidR="004D42F9" w:rsidRPr="004D42F9" w:rsidRDefault="004D42F9" w:rsidP="008C6E58">
            <w:pPr>
              <w:spacing w:line="276" w:lineRule="auto"/>
              <w:rPr>
                <w:b/>
                <w:bCs/>
                <w:sz w:val="36"/>
                <w:szCs w:val="24"/>
              </w:rPr>
            </w:pPr>
            <w:r w:rsidRPr="004D42F9">
              <w:rPr>
                <w:b/>
                <w:bCs/>
                <w:sz w:val="36"/>
                <w:szCs w:val="24"/>
              </w:rPr>
              <w:t>Page</w:t>
            </w:r>
          </w:p>
        </w:tc>
      </w:tr>
      <w:tr w:rsidR="00E24CBF" w14:paraId="36E427FC" w14:textId="77777777" w:rsidTr="15DC69EB">
        <w:tc>
          <w:tcPr>
            <w:tcW w:w="9214" w:type="dxa"/>
          </w:tcPr>
          <w:p w14:paraId="120B336B" w14:textId="114B6CFA" w:rsidR="00E24CBF" w:rsidRPr="004D42F9" w:rsidRDefault="00E24CBF" w:rsidP="008C6E58">
            <w:pPr>
              <w:spacing w:line="276" w:lineRule="auto"/>
              <w:rPr>
                <w:b/>
                <w:bCs/>
                <w:sz w:val="36"/>
                <w:szCs w:val="24"/>
              </w:rPr>
            </w:pPr>
            <w:r w:rsidRPr="004D42F9">
              <w:rPr>
                <w:b/>
                <w:bCs/>
                <w:sz w:val="36"/>
                <w:szCs w:val="24"/>
              </w:rPr>
              <w:t>Introduction</w:t>
            </w:r>
          </w:p>
        </w:tc>
        <w:tc>
          <w:tcPr>
            <w:tcW w:w="415" w:type="dxa"/>
          </w:tcPr>
          <w:p w14:paraId="52C050AF" w14:textId="734C2F54" w:rsidR="00E24CBF" w:rsidRPr="004D42F9" w:rsidRDefault="004D42F9" w:rsidP="008C6E58">
            <w:pPr>
              <w:spacing w:line="276" w:lineRule="auto"/>
              <w:rPr>
                <w:sz w:val="36"/>
                <w:szCs w:val="24"/>
              </w:rPr>
            </w:pPr>
            <w:r w:rsidRPr="004D42F9">
              <w:rPr>
                <w:sz w:val="36"/>
                <w:szCs w:val="24"/>
              </w:rPr>
              <w:t>3</w:t>
            </w:r>
          </w:p>
        </w:tc>
      </w:tr>
      <w:tr w:rsidR="00E24CBF" w14:paraId="15D9D90B" w14:textId="77777777" w:rsidTr="15DC69EB">
        <w:tc>
          <w:tcPr>
            <w:tcW w:w="9214" w:type="dxa"/>
          </w:tcPr>
          <w:p w14:paraId="69DEC34A" w14:textId="72243D2F" w:rsidR="00E24CBF" w:rsidRPr="004D42F9" w:rsidRDefault="00E24CBF" w:rsidP="008C6E58">
            <w:pPr>
              <w:spacing w:line="276" w:lineRule="auto"/>
              <w:rPr>
                <w:sz w:val="36"/>
                <w:szCs w:val="24"/>
              </w:rPr>
            </w:pPr>
            <w:r w:rsidRPr="004D42F9">
              <w:rPr>
                <w:sz w:val="36"/>
                <w:szCs w:val="24"/>
              </w:rPr>
              <w:t>What is Glaucoma Awareness Week and why does it matter?</w:t>
            </w:r>
          </w:p>
        </w:tc>
        <w:tc>
          <w:tcPr>
            <w:tcW w:w="415" w:type="dxa"/>
          </w:tcPr>
          <w:p w14:paraId="21F6D86F" w14:textId="4CC0A213" w:rsidR="00E24CBF" w:rsidRPr="004D42F9" w:rsidRDefault="004D42F9" w:rsidP="008C6E58">
            <w:pPr>
              <w:spacing w:line="276" w:lineRule="auto"/>
              <w:rPr>
                <w:sz w:val="36"/>
                <w:szCs w:val="24"/>
              </w:rPr>
            </w:pPr>
            <w:r w:rsidRPr="004D42F9">
              <w:rPr>
                <w:sz w:val="36"/>
                <w:szCs w:val="24"/>
              </w:rPr>
              <w:t>3</w:t>
            </w:r>
          </w:p>
        </w:tc>
      </w:tr>
      <w:tr w:rsidR="00E24CBF" w14:paraId="16E46706" w14:textId="77777777" w:rsidTr="15DC69EB">
        <w:tc>
          <w:tcPr>
            <w:tcW w:w="9214" w:type="dxa"/>
          </w:tcPr>
          <w:p w14:paraId="61682FBE" w14:textId="2F1BA18C" w:rsidR="00E24CBF" w:rsidRPr="004D42F9" w:rsidRDefault="00E24CBF" w:rsidP="008C6E58">
            <w:pPr>
              <w:spacing w:line="276" w:lineRule="auto"/>
              <w:rPr>
                <w:sz w:val="36"/>
                <w:szCs w:val="24"/>
              </w:rPr>
            </w:pPr>
            <w:r w:rsidRPr="004D42F9">
              <w:rPr>
                <w:sz w:val="36"/>
                <w:szCs w:val="24"/>
              </w:rPr>
              <w:t>When is it?</w:t>
            </w:r>
          </w:p>
        </w:tc>
        <w:tc>
          <w:tcPr>
            <w:tcW w:w="415" w:type="dxa"/>
          </w:tcPr>
          <w:p w14:paraId="74FC876D" w14:textId="151696C9" w:rsidR="00E24CBF" w:rsidRPr="004D42F9" w:rsidRDefault="004D42F9" w:rsidP="008C6E58">
            <w:pPr>
              <w:spacing w:line="276" w:lineRule="auto"/>
              <w:rPr>
                <w:sz w:val="36"/>
                <w:szCs w:val="24"/>
              </w:rPr>
            </w:pPr>
            <w:r w:rsidRPr="004D42F9">
              <w:rPr>
                <w:sz w:val="36"/>
                <w:szCs w:val="24"/>
              </w:rPr>
              <w:t>3</w:t>
            </w:r>
          </w:p>
        </w:tc>
      </w:tr>
      <w:tr w:rsidR="00E24CBF" w14:paraId="07851C38" w14:textId="77777777" w:rsidTr="15DC69EB">
        <w:tc>
          <w:tcPr>
            <w:tcW w:w="9214" w:type="dxa"/>
          </w:tcPr>
          <w:p w14:paraId="5350FF8F" w14:textId="59240101" w:rsidR="00E24CBF" w:rsidRPr="004D42F9" w:rsidRDefault="00E24CBF" w:rsidP="008C6E58">
            <w:pPr>
              <w:spacing w:line="276" w:lineRule="auto"/>
              <w:rPr>
                <w:sz w:val="36"/>
                <w:szCs w:val="24"/>
              </w:rPr>
            </w:pPr>
            <w:r w:rsidRPr="004D42F9">
              <w:rPr>
                <w:sz w:val="36"/>
                <w:szCs w:val="24"/>
              </w:rPr>
              <w:t>Who coordinates it?</w:t>
            </w:r>
          </w:p>
        </w:tc>
        <w:tc>
          <w:tcPr>
            <w:tcW w:w="415" w:type="dxa"/>
          </w:tcPr>
          <w:p w14:paraId="6568FB7F" w14:textId="1EA3555E" w:rsidR="00E24CBF" w:rsidRPr="004D42F9" w:rsidRDefault="004D42F9" w:rsidP="008C6E58">
            <w:pPr>
              <w:spacing w:line="276" w:lineRule="auto"/>
              <w:rPr>
                <w:sz w:val="36"/>
                <w:szCs w:val="24"/>
              </w:rPr>
            </w:pPr>
            <w:r w:rsidRPr="004D42F9">
              <w:rPr>
                <w:sz w:val="36"/>
                <w:szCs w:val="24"/>
              </w:rPr>
              <w:t>3</w:t>
            </w:r>
          </w:p>
        </w:tc>
      </w:tr>
      <w:tr w:rsidR="00E24CBF" w14:paraId="15CEDEE7" w14:textId="77777777" w:rsidTr="15DC69EB">
        <w:tc>
          <w:tcPr>
            <w:tcW w:w="9214" w:type="dxa"/>
          </w:tcPr>
          <w:p w14:paraId="18984519" w14:textId="7DFCC186" w:rsidR="00E24CBF" w:rsidRPr="004D42F9" w:rsidRDefault="00E24CBF" w:rsidP="008C6E58">
            <w:pPr>
              <w:spacing w:line="276" w:lineRule="auto"/>
              <w:rPr>
                <w:sz w:val="36"/>
                <w:szCs w:val="24"/>
              </w:rPr>
            </w:pPr>
            <w:r w:rsidRPr="004D42F9">
              <w:rPr>
                <w:sz w:val="36"/>
                <w:szCs w:val="24"/>
              </w:rPr>
              <w:t>Our Glaucoma Awareness Week plans</w:t>
            </w:r>
          </w:p>
        </w:tc>
        <w:tc>
          <w:tcPr>
            <w:tcW w:w="415" w:type="dxa"/>
          </w:tcPr>
          <w:p w14:paraId="249F7EC4" w14:textId="7B0EC166" w:rsidR="00E24CBF" w:rsidRPr="004D42F9" w:rsidRDefault="004D42F9" w:rsidP="008C6E58">
            <w:pPr>
              <w:spacing w:line="276" w:lineRule="auto"/>
              <w:rPr>
                <w:sz w:val="36"/>
                <w:szCs w:val="24"/>
              </w:rPr>
            </w:pPr>
            <w:r w:rsidRPr="004D42F9">
              <w:rPr>
                <w:sz w:val="36"/>
                <w:szCs w:val="24"/>
              </w:rPr>
              <w:t>4</w:t>
            </w:r>
          </w:p>
        </w:tc>
      </w:tr>
      <w:tr w:rsidR="00E24CBF" w14:paraId="2DA767D4" w14:textId="77777777" w:rsidTr="15DC69EB">
        <w:tc>
          <w:tcPr>
            <w:tcW w:w="9214" w:type="dxa"/>
          </w:tcPr>
          <w:p w14:paraId="3C49F226" w14:textId="6E084A55" w:rsidR="00E24CBF" w:rsidRPr="004D42F9" w:rsidRDefault="00E24CBF" w:rsidP="008C6E58">
            <w:pPr>
              <w:spacing w:line="276" w:lineRule="auto"/>
              <w:rPr>
                <w:b/>
                <w:bCs/>
                <w:sz w:val="36"/>
                <w:szCs w:val="24"/>
              </w:rPr>
            </w:pPr>
            <w:r w:rsidRPr="004D42F9">
              <w:rPr>
                <w:b/>
                <w:bCs/>
                <w:sz w:val="36"/>
                <w:szCs w:val="24"/>
              </w:rPr>
              <w:t>How you can help</w:t>
            </w:r>
          </w:p>
        </w:tc>
        <w:tc>
          <w:tcPr>
            <w:tcW w:w="415" w:type="dxa"/>
          </w:tcPr>
          <w:p w14:paraId="7BDB786A" w14:textId="001E667C" w:rsidR="00E24CBF" w:rsidRPr="004D42F9" w:rsidRDefault="004D42F9" w:rsidP="008C6E58">
            <w:pPr>
              <w:spacing w:line="276" w:lineRule="auto"/>
              <w:rPr>
                <w:sz w:val="36"/>
                <w:szCs w:val="24"/>
              </w:rPr>
            </w:pPr>
            <w:r w:rsidRPr="004D42F9">
              <w:rPr>
                <w:sz w:val="36"/>
                <w:szCs w:val="24"/>
              </w:rPr>
              <w:t>4</w:t>
            </w:r>
          </w:p>
        </w:tc>
      </w:tr>
      <w:tr w:rsidR="00E24CBF" w14:paraId="6D7A47F2" w14:textId="77777777" w:rsidTr="15DC69EB">
        <w:tc>
          <w:tcPr>
            <w:tcW w:w="9214" w:type="dxa"/>
          </w:tcPr>
          <w:p w14:paraId="0A470A75" w14:textId="55085542" w:rsidR="00E24CBF" w:rsidRPr="004D42F9" w:rsidRDefault="00E24CBF" w:rsidP="008C6E58">
            <w:pPr>
              <w:spacing w:line="276" w:lineRule="auto"/>
              <w:rPr>
                <w:sz w:val="36"/>
                <w:szCs w:val="24"/>
              </w:rPr>
            </w:pPr>
            <w:r w:rsidRPr="004D42F9">
              <w:rPr>
                <w:sz w:val="36"/>
                <w:szCs w:val="24"/>
              </w:rPr>
              <w:t>Suggested social media copy and sharing ideas</w:t>
            </w:r>
          </w:p>
        </w:tc>
        <w:tc>
          <w:tcPr>
            <w:tcW w:w="415" w:type="dxa"/>
          </w:tcPr>
          <w:p w14:paraId="6268E732" w14:textId="40F6FCBF" w:rsidR="00E24CBF" w:rsidRPr="004D42F9" w:rsidRDefault="004D42F9" w:rsidP="008C6E58">
            <w:pPr>
              <w:spacing w:line="276" w:lineRule="auto"/>
              <w:rPr>
                <w:sz w:val="36"/>
                <w:szCs w:val="24"/>
              </w:rPr>
            </w:pPr>
            <w:r w:rsidRPr="004D42F9">
              <w:rPr>
                <w:sz w:val="36"/>
                <w:szCs w:val="24"/>
              </w:rPr>
              <w:t>5</w:t>
            </w:r>
          </w:p>
        </w:tc>
      </w:tr>
      <w:tr w:rsidR="00E24CBF" w14:paraId="1D690001" w14:textId="77777777" w:rsidTr="15DC69EB">
        <w:tc>
          <w:tcPr>
            <w:tcW w:w="9214" w:type="dxa"/>
          </w:tcPr>
          <w:p w14:paraId="07270681" w14:textId="0BF0BF1C" w:rsidR="00E24CBF" w:rsidRPr="004D42F9" w:rsidRDefault="00E24CBF" w:rsidP="008C6E58">
            <w:pPr>
              <w:spacing w:line="276" w:lineRule="auto"/>
              <w:rPr>
                <w:sz w:val="36"/>
                <w:szCs w:val="24"/>
              </w:rPr>
            </w:pPr>
            <w:r w:rsidRPr="004D42F9">
              <w:rPr>
                <w:sz w:val="36"/>
                <w:szCs w:val="24"/>
              </w:rPr>
              <w:t>Accessibility</w:t>
            </w:r>
          </w:p>
        </w:tc>
        <w:tc>
          <w:tcPr>
            <w:tcW w:w="415" w:type="dxa"/>
          </w:tcPr>
          <w:p w14:paraId="7F313270" w14:textId="7DE0C194" w:rsidR="00E24CBF" w:rsidRPr="004D42F9" w:rsidRDefault="004D42F9" w:rsidP="008C6E58">
            <w:pPr>
              <w:spacing w:line="276" w:lineRule="auto"/>
              <w:rPr>
                <w:sz w:val="36"/>
                <w:szCs w:val="24"/>
              </w:rPr>
            </w:pPr>
            <w:r w:rsidRPr="004D42F9">
              <w:rPr>
                <w:sz w:val="36"/>
                <w:szCs w:val="24"/>
              </w:rPr>
              <w:t>6</w:t>
            </w:r>
          </w:p>
        </w:tc>
      </w:tr>
      <w:tr w:rsidR="00E24CBF" w14:paraId="11157581" w14:textId="77777777" w:rsidTr="15DC69EB">
        <w:tc>
          <w:tcPr>
            <w:tcW w:w="9214" w:type="dxa"/>
          </w:tcPr>
          <w:p w14:paraId="41FD268D" w14:textId="1F3277CC" w:rsidR="00E24CBF" w:rsidRPr="004D42F9" w:rsidRDefault="00E24CBF" w:rsidP="008C6E58">
            <w:pPr>
              <w:spacing w:line="276" w:lineRule="auto"/>
              <w:rPr>
                <w:sz w:val="36"/>
                <w:szCs w:val="24"/>
              </w:rPr>
            </w:pPr>
            <w:r w:rsidRPr="004D42F9">
              <w:rPr>
                <w:sz w:val="36"/>
                <w:szCs w:val="24"/>
              </w:rPr>
              <w:t>Download/order our assets</w:t>
            </w:r>
          </w:p>
        </w:tc>
        <w:tc>
          <w:tcPr>
            <w:tcW w:w="415" w:type="dxa"/>
          </w:tcPr>
          <w:p w14:paraId="27BCCD1C" w14:textId="54C58FB3" w:rsidR="00E24CBF" w:rsidRPr="004D42F9" w:rsidRDefault="009434B2" w:rsidP="008C6E58">
            <w:pPr>
              <w:spacing w:line="276" w:lineRule="auto"/>
              <w:rPr>
                <w:sz w:val="36"/>
                <w:szCs w:val="24"/>
              </w:rPr>
            </w:pPr>
            <w:r>
              <w:rPr>
                <w:sz w:val="36"/>
                <w:szCs w:val="24"/>
              </w:rPr>
              <w:t>7</w:t>
            </w:r>
          </w:p>
        </w:tc>
      </w:tr>
      <w:tr w:rsidR="00E24CBF" w14:paraId="4D87A8F9" w14:textId="77777777" w:rsidTr="15DC69EB">
        <w:tc>
          <w:tcPr>
            <w:tcW w:w="9214" w:type="dxa"/>
          </w:tcPr>
          <w:p w14:paraId="525FB5F8" w14:textId="727FF87D" w:rsidR="00E24CBF" w:rsidRPr="004D42F9" w:rsidRDefault="00E24CBF" w:rsidP="008C6E58">
            <w:pPr>
              <w:spacing w:line="276" w:lineRule="auto"/>
              <w:rPr>
                <w:sz w:val="36"/>
                <w:szCs w:val="24"/>
              </w:rPr>
            </w:pPr>
            <w:r w:rsidRPr="004D42F9">
              <w:rPr>
                <w:sz w:val="36"/>
                <w:szCs w:val="24"/>
              </w:rPr>
              <w:t>Press release</w:t>
            </w:r>
          </w:p>
        </w:tc>
        <w:tc>
          <w:tcPr>
            <w:tcW w:w="415" w:type="dxa"/>
          </w:tcPr>
          <w:p w14:paraId="3CD4DF4F" w14:textId="5979BA87" w:rsidR="00E24CBF" w:rsidRPr="004D42F9" w:rsidRDefault="004D42F9" w:rsidP="008C6E58">
            <w:pPr>
              <w:spacing w:line="276" w:lineRule="auto"/>
              <w:rPr>
                <w:sz w:val="36"/>
                <w:szCs w:val="24"/>
              </w:rPr>
            </w:pPr>
            <w:r w:rsidRPr="004D42F9">
              <w:rPr>
                <w:sz w:val="36"/>
                <w:szCs w:val="24"/>
              </w:rPr>
              <w:t>7</w:t>
            </w:r>
          </w:p>
        </w:tc>
      </w:tr>
      <w:tr w:rsidR="00E24CBF" w14:paraId="5E2AB27D" w14:textId="77777777" w:rsidTr="15DC69EB">
        <w:tc>
          <w:tcPr>
            <w:tcW w:w="9214" w:type="dxa"/>
          </w:tcPr>
          <w:p w14:paraId="7A64137F" w14:textId="3A8E6014" w:rsidR="00E24CBF" w:rsidRPr="004D42F9" w:rsidRDefault="00E24CBF" w:rsidP="008C6E58">
            <w:pPr>
              <w:spacing w:line="276" w:lineRule="auto"/>
              <w:rPr>
                <w:sz w:val="36"/>
                <w:szCs w:val="24"/>
              </w:rPr>
            </w:pPr>
            <w:r w:rsidRPr="004D42F9">
              <w:rPr>
                <w:sz w:val="36"/>
                <w:szCs w:val="24"/>
              </w:rPr>
              <w:t>Questions</w:t>
            </w:r>
          </w:p>
        </w:tc>
        <w:tc>
          <w:tcPr>
            <w:tcW w:w="415" w:type="dxa"/>
          </w:tcPr>
          <w:p w14:paraId="6C4CECF0" w14:textId="59650A2C" w:rsidR="00E24CBF" w:rsidRPr="004D42F9" w:rsidRDefault="004D42F9" w:rsidP="008C6E58">
            <w:pPr>
              <w:spacing w:line="276" w:lineRule="auto"/>
              <w:rPr>
                <w:sz w:val="36"/>
                <w:szCs w:val="24"/>
              </w:rPr>
            </w:pPr>
            <w:r w:rsidRPr="004D42F9">
              <w:rPr>
                <w:sz w:val="36"/>
                <w:szCs w:val="24"/>
              </w:rPr>
              <w:t>7</w:t>
            </w:r>
          </w:p>
        </w:tc>
      </w:tr>
      <w:tr w:rsidR="00E24CBF" w14:paraId="7071B5E3" w14:textId="77777777" w:rsidTr="15DC69EB">
        <w:tc>
          <w:tcPr>
            <w:tcW w:w="9214" w:type="dxa"/>
          </w:tcPr>
          <w:p w14:paraId="5A720CF2" w14:textId="5E3B695B" w:rsidR="00E24CBF" w:rsidRPr="004D42F9" w:rsidRDefault="00E24CBF" w:rsidP="008C6E58">
            <w:pPr>
              <w:spacing w:line="276" w:lineRule="auto"/>
              <w:rPr>
                <w:sz w:val="36"/>
                <w:szCs w:val="24"/>
              </w:rPr>
            </w:pPr>
            <w:r w:rsidRPr="004D42F9">
              <w:rPr>
                <w:sz w:val="36"/>
                <w:szCs w:val="24"/>
              </w:rPr>
              <w:t>Thank you!</w:t>
            </w:r>
          </w:p>
        </w:tc>
        <w:tc>
          <w:tcPr>
            <w:tcW w:w="415" w:type="dxa"/>
          </w:tcPr>
          <w:p w14:paraId="646777F4" w14:textId="7773B1F2" w:rsidR="00E24CBF" w:rsidRPr="004D42F9" w:rsidRDefault="009434B2" w:rsidP="008C6E58">
            <w:pPr>
              <w:spacing w:line="276" w:lineRule="auto"/>
              <w:rPr>
                <w:sz w:val="36"/>
                <w:szCs w:val="36"/>
              </w:rPr>
            </w:pPr>
            <w:r>
              <w:rPr>
                <w:sz w:val="36"/>
                <w:szCs w:val="36"/>
              </w:rPr>
              <w:t>8</w:t>
            </w:r>
          </w:p>
        </w:tc>
      </w:tr>
    </w:tbl>
    <w:p w14:paraId="184D1D8A" w14:textId="6664644C" w:rsidR="00080F66" w:rsidRDefault="00080F66" w:rsidP="00352EE2">
      <w:pPr>
        <w:pStyle w:val="Title"/>
      </w:pPr>
    </w:p>
    <w:p w14:paraId="3468B5F1" w14:textId="77777777" w:rsidR="00080F66" w:rsidRDefault="00080F66">
      <w:pPr>
        <w:widowControl/>
        <w:autoSpaceDE/>
        <w:autoSpaceDN/>
        <w:rPr>
          <w:rFonts w:eastAsiaTheme="majorEastAsia" w:cstheme="majorBidi"/>
          <w:b/>
          <w:color w:val="003D4C" w:themeColor="text2"/>
          <w:spacing w:val="-10"/>
          <w:kern w:val="28"/>
          <w:sz w:val="52"/>
          <w:szCs w:val="56"/>
        </w:rPr>
      </w:pPr>
      <w:r>
        <w:br w:type="page"/>
      </w:r>
    </w:p>
    <w:p w14:paraId="1090724C" w14:textId="2D4DAF5C" w:rsidR="00275753" w:rsidRDefault="008209A2" w:rsidP="00352EE2">
      <w:pPr>
        <w:pStyle w:val="Title"/>
      </w:pPr>
      <w:r>
        <w:lastRenderedPageBreak/>
        <w:t>Introduction</w:t>
      </w:r>
    </w:p>
    <w:p w14:paraId="35A75BA3" w14:textId="77777777" w:rsidR="008209A2" w:rsidRDefault="008209A2" w:rsidP="008209A2"/>
    <w:p w14:paraId="130BEE1C" w14:textId="21F1BE5A" w:rsidR="00960C94" w:rsidRPr="00352EE2" w:rsidRDefault="00960C94" w:rsidP="00960C94">
      <w:pPr>
        <w:spacing w:before="124" w:line="249" w:lineRule="auto"/>
        <w:ind w:right="109"/>
        <w:rPr>
          <w:sz w:val="32"/>
          <w:szCs w:val="32"/>
        </w:rPr>
      </w:pPr>
      <w:r w:rsidRPr="00352EE2">
        <w:rPr>
          <w:sz w:val="32"/>
          <w:szCs w:val="32"/>
        </w:rPr>
        <w:t>This toolkit is designed to help you easily share and promote the Glaucoma Awareness Week 2023 campaign with your organisation and networks. It includes important messages, useful assets, and suggested social media posts. By using this toolkit, you will be helping us raise awareness about glaucoma and contribute to the campaign's success.</w:t>
      </w:r>
    </w:p>
    <w:p w14:paraId="14C156B2" w14:textId="77777777" w:rsidR="002F5C05" w:rsidRPr="002F5C05" w:rsidRDefault="002F5C05" w:rsidP="002F5C05">
      <w:pPr>
        <w:pStyle w:val="Heading1"/>
      </w:pPr>
      <w:r w:rsidRPr="002F5C05">
        <w:t>What is Glaucoma Awareness Week and why does it matter?</w:t>
      </w:r>
    </w:p>
    <w:p w14:paraId="5827AC9A" w14:textId="77777777" w:rsidR="002F5C05" w:rsidRPr="002F5C05" w:rsidRDefault="002F5C05" w:rsidP="002F5C05"/>
    <w:p w14:paraId="20A2200A" w14:textId="3FD3126B" w:rsidR="002F5C05" w:rsidRPr="00352EE2" w:rsidRDefault="002F5C05" w:rsidP="002F5C05">
      <w:pPr>
        <w:rPr>
          <w:sz w:val="32"/>
          <w:szCs w:val="32"/>
        </w:rPr>
      </w:pPr>
      <w:r w:rsidRPr="4F1C996C">
        <w:rPr>
          <w:sz w:val="32"/>
          <w:szCs w:val="32"/>
        </w:rPr>
        <w:t>Glaucoma Awareness Week is an annual awareness-raising opportunity where we encourage people across the UK to talk about glaucoma.</w:t>
      </w:r>
      <w:r w:rsidR="004D42F9">
        <w:rPr>
          <w:sz w:val="32"/>
          <w:szCs w:val="32"/>
        </w:rPr>
        <w:t xml:space="preserve"> It’s estimated that</w:t>
      </w:r>
      <w:r w:rsidRPr="4F1C996C">
        <w:rPr>
          <w:sz w:val="32"/>
          <w:szCs w:val="32"/>
        </w:rPr>
        <w:t xml:space="preserve"> </w:t>
      </w:r>
      <w:r w:rsidR="00AE4A5B">
        <w:rPr>
          <w:sz w:val="32"/>
          <w:szCs w:val="32"/>
        </w:rPr>
        <w:t>o</w:t>
      </w:r>
      <w:r w:rsidRPr="4F1C996C">
        <w:rPr>
          <w:sz w:val="32"/>
          <w:szCs w:val="32"/>
        </w:rPr>
        <w:t xml:space="preserve">ver 700,000 people in the UK have glaucoma. </w:t>
      </w:r>
      <w:r w:rsidR="00AE4A5B">
        <w:rPr>
          <w:sz w:val="32"/>
          <w:szCs w:val="32"/>
        </w:rPr>
        <w:t>Approximately h</w:t>
      </w:r>
      <w:r w:rsidRPr="4F1C996C">
        <w:rPr>
          <w:sz w:val="32"/>
          <w:szCs w:val="32"/>
        </w:rPr>
        <w:t>alf of them don’t know they have it. We want to end preventable glaucoma sight loss and that starts with raising awareness of the disease.</w:t>
      </w:r>
    </w:p>
    <w:p w14:paraId="06B3E971" w14:textId="77777777" w:rsidR="002F5C05" w:rsidRDefault="002F5C05" w:rsidP="002F5C05">
      <w:pPr>
        <w:pStyle w:val="Heading1"/>
      </w:pPr>
      <w:r w:rsidRPr="002F5C05">
        <w:t>When is it?</w:t>
      </w:r>
    </w:p>
    <w:p w14:paraId="1A4803F0" w14:textId="77777777" w:rsidR="002F5C05" w:rsidRPr="002F5C05" w:rsidRDefault="002F5C05" w:rsidP="002F5C05"/>
    <w:p w14:paraId="3F0F444E" w14:textId="10FCF3FC" w:rsidR="002F5C05" w:rsidRPr="00352EE2" w:rsidRDefault="002F5C05" w:rsidP="002F5C05">
      <w:pPr>
        <w:rPr>
          <w:sz w:val="32"/>
          <w:szCs w:val="20"/>
        </w:rPr>
      </w:pPr>
      <w:r w:rsidRPr="00352EE2">
        <w:rPr>
          <w:sz w:val="32"/>
          <w:szCs w:val="20"/>
        </w:rPr>
        <w:t>Glaucoma Awareness Week takes place in the last week of June each year. In 2023, Glaucoma Awareness Week will take place on Monday 26 June – Sunday 2 July 2023.</w:t>
      </w:r>
    </w:p>
    <w:p w14:paraId="47BC3D47" w14:textId="77777777" w:rsidR="002F5C05" w:rsidRPr="002F5C05" w:rsidRDefault="002F5C05" w:rsidP="002F5C05"/>
    <w:p w14:paraId="1B879793" w14:textId="77777777" w:rsidR="002F5C05" w:rsidRDefault="002F5C05" w:rsidP="002F5C05">
      <w:pPr>
        <w:pStyle w:val="Heading1"/>
      </w:pPr>
      <w:r w:rsidRPr="002F5C05">
        <w:t>Who coordinates it?</w:t>
      </w:r>
    </w:p>
    <w:p w14:paraId="0FB21F96" w14:textId="77777777" w:rsidR="002F5C05" w:rsidRPr="002F5C05" w:rsidRDefault="002F5C05" w:rsidP="002F5C05"/>
    <w:p w14:paraId="1C6BAAEE" w14:textId="3CB84E27" w:rsidR="00907319" w:rsidRDefault="002F5C05" w:rsidP="00BA16CE">
      <w:pPr>
        <w:rPr>
          <w:sz w:val="32"/>
          <w:szCs w:val="20"/>
        </w:rPr>
      </w:pPr>
      <w:r w:rsidRPr="00352EE2">
        <w:rPr>
          <w:sz w:val="32"/>
          <w:szCs w:val="20"/>
        </w:rPr>
        <w:t>Glaucoma Awareness Week is coordinated by us, Glaucoma UK. But it wouldn’t be possible without the people who come forward to give a face to our campaign and give a voice to the different experiences of the growing number of people in the UK with glaucoma.</w:t>
      </w:r>
    </w:p>
    <w:p w14:paraId="28863B47" w14:textId="2A2D6644" w:rsidR="004D42F9" w:rsidRDefault="004D42F9">
      <w:pPr>
        <w:widowControl/>
        <w:autoSpaceDE/>
        <w:autoSpaceDN/>
        <w:rPr>
          <w:rFonts w:eastAsiaTheme="majorEastAsia" w:cstheme="majorBidi"/>
          <w:b/>
          <w:color w:val="003D4C" w:themeColor="text2"/>
          <w:spacing w:val="-10"/>
          <w:kern w:val="28"/>
          <w:sz w:val="52"/>
          <w:szCs w:val="56"/>
        </w:rPr>
      </w:pPr>
      <w:r>
        <w:rPr>
          <w:rFonts w:eastAsiaTheme="majorEastAsia" w:cstheme="majorBidi"/>
          <w:b/>
          <w:color w:val="003D4C" w:themeColor="text2"/>
          <w:spacing w:val="-10"/>
          <w:kern w:val="28"/>
          <w:sz w:val="52"/>
          <w:szCs w:val="56"/>
        </w:rPr>
        <w:br w:type="page"/>
      </w:r>
    </w:p>
    <w:p w14:paraId="2AB8FA93" w14:textId="77777777" w:rsidR="00BA16CE" w:rsidRDefault="00BA16CE" w:rsidP="00BA16CE">
      <w:pPr>
        <w:rPr>
          <w:rFonts w:eastAsiaTheme="majorEastAsia" w:cstheme="majorBidi"/>
          <w:b/>
          <w:color w:val="003D4C" w:themeColor="text2"/>
          <w:spacing w:val="-10"/>
          <w:kern w:val="28"/>
          <w:sz w:val="52"/>
          <w:szCs w:val="56"/>
        </w:rPr>
      </w:pPr>
    </w:p>
    <w:p w14:paraId="21968684" w14:textId="74488037" w:rsidR="002F5C05" w:rsidRDefault="00352EE2" w:rsidP="00352EE2">
      <w:pPr>
        <w:pStyle w:val="Title"/>
      </w:pPr>
      <w:r>
        <w:t>Our Glaucoma Awareness Week plans</w:t>
      </w:r>
    </w:p>
    <w:p w14:paraId="78776E30" w14:textId="77777777" w:rsidR="001E2B6B" w:rsidRDefault="00B053CE" w:rsidP="002F5C05">
      <w:pPr>
        <w:pStyle w:val="Heading1"/>
        <w:rPr>
          <w:rFonts w:eastAsia="FreightSansProMedium-Regular" w:cs="FreightSansProMedium-Regular"/>
          <w:b w:val="0"/>
          <w:color w:val="2E2D2C" w:themeColor="text1"/>
          <w:sz w:val="34"/>
          <w:szCs w:val="22"/>
        </w:rPr>
      </w:pPr>
      <w:r w:rsidRPr="00B053CE">
        <w:rPr>
          <w:rFonts w:eastAsia="FreightSansProMedium-Regular" w:cs="FreightSansProMedium-Regular"/>
          <w:b w:val="0"/>
          <w:color w:val="2E2D2C" w:themeColor="text1"/>
          <w:sz w:val="34"/>
          <w:szCs w:val="22"/>
        </w:rPr>
        <w:t>This year, we want to hear from you—our partners, colleagues in the field, supporters, and the general public—about your thoughts on glaucoma. Our campaign revolves around the theme "My glaucoma..." and we invite everyone to complete that sentence in their own words</w:t>
      </w:r>
      <w:r w:rsidR="007C38CF">
        <w:rPr>
          <w:rFonts w:eastAsia="FreightSansProMedium-Regular" w:cs="FreightSansProMedium-Regular"/>
          <w:b w:val="0"/>
          <w:color w:val="2E2D2C" w:themeColor="text1"/>
          <w:sz w:val="34"/>
          <w:szCs w:val="22"/>
        </w:rPr>
        <w:t xml:space="preserve"> and share their individual experiences</w:t>
      </w:r>
      <w:r w:rsidRPr="00B053CE">
        <w:rPr>
          <w:rFonts w:eastAsia="FreightSansProMedium-Regular" w:cs="FreightSansProMedium-Regular"/>
          <w:b w:val="0"/>
          <w:color w:val="2E2D2C" w:themeColor="text1"/>
          <w:sz w:val="34"/>
          <w:szCs w:val="22"/>
        </w:rPr>
        <w:t xml:space="preserve">. </w:t>
      </w:r>
    </w:p>
    <w:p w14:paraId="582A91BA" w14:textId="77777777" w:rsidR="001E2B6B" w:rsidRDefault="00B053CE" w:rsidP="002F5C05">
      <w:pPr>
        <w:pStyle w:val="Heading1"/>
        <w:rPr>
          <w:rFonts w:eastAsia="FreightSansProMedium-Regular" w:cs="FreightSansProMedium-Regular"/>
          <w:b w:val="0"/>
          <w:color w:val="2E2D2C" w:themeColor="text1"/>
          <w:sz w:val="34"/>
          <w:szCs w:val="22"/>
        </w:rPr>
      </w:pPr>
      <w:r w:rsidRPr="00B053CE">
        <w:rPr>
          <w:rFonts w:eastAsia="FreightSansProMedium-Regular" w:cs="FreightSansProMedium-Regular"/>
          <w:b w:val="0"/>
          <w:color w:val="2E2D2C" w:themeColor="text1"/>
          <w:sz w:val="34"/>
          <w:szCs w:val="22"/>
        </w:rPr>
        <w:t xml:space="preserve">Our main goal is to highlight the diverse experiences people have with glaucoma. </w:t>
      </w:r>
      <w:r w:rsidR="00746657">
        <w:rPr>
          <w:rFonts w:eastAsia="FreightSansProMedium-Regular" w:cs="FreightSansProMedium-Regular"/>
          <w:b w:val="0"/>
          <w:color w:val="2E2D2C" w:themeColor="text1"/>
          <w:sz w:val="34"/>
          <w:szCs w:val="22"/>
        </w:rPr>
        <w:t>But w</w:t>
      </w:r>
      <w:r w:rsidRPr="00B053CE">
        <w:rPr>
          <w:rFonts w:eastAsia="FreightSansProMedium-Regular" w:cs="FreightSansProMedium-Regular"/>
          <w:b w:val="0"/>
          <w:color w:val="2E2D2C" w:themeColor="text1"/>
          <w:sz w:val="34"/>
          <w:szCs w:val="22"/>
        </w:rPr>
        <w:t xml:space="preserve">e're eager to understand various aspects, including how </w:t>
      </w:r>
      <w:r w:rsidR="00C47D3A">
        <w:rPr>
          <w:rFonts w:eastAsia="FreightSansProMedium-Regular" w:cs="FreightSansProMedium-Regular"/>
          <w:b w:val="0"/>
          <w:color w:val="2E2D2C" w:themeColor="text1"/>
          <w:sz w:val="34"/>
          <w:szCs w:val="22"/>
        </w:rPr>
        <w:t>people</w:t>
      </w:r>
      <w:r w:rsidRPr="00B053CE">
        <w:rPr>
          <w:rFonts w:eastAsia="FreightSansProMedium-Regular" w:cs="FreightSansProMedium-Regular"/>
          <w:b w:val="0"/>
          <w:color w:val="2E2D2C" w:themeColor="text1"/>
          <w:sz w:val="34"/>
          <w:szCs w:val="22"/>
        </w:rPr>
        <w:t xml:space="preserve"> perceive the disease, </w:t>
      </w:r>
      <w:r w:rsidR="00C47D3A">
        <w:rPr>
          <w:rFonts w:eastAsia="FreightSansProMedium-Regular" w:cs="FreightSansProMedium-Regular"/>
          <w:b w:val="0"/>
          <w:color w:val="2E2D2C" w:themeColor="text1"/>
          <w:sz w:val="34"/>
          <w:szCs w:val="22"/>
        </w:rPr>
        <w:t>people’s</w:t>
      </w:r>
      <w:r w:rsidRPr="00B053CE">
        <w:rPr>
          <w:rFonts w:eastAsia="FreightSansProMedium-Regular" w:cs="FreightSansProMedium-Regular"/>
          <w:b w:val="0"/>
          <w:color w:val="2E2D2C" w:themeColor="text1"/>
          <w:sz w:val="34"/>
          <w:szCs w:val="22"/>
        </w:rPr>
        <w:t xml:space="preserve"> </w:t>
      </w:r>
      <w:r w:rsidR="00C47D3A">
        <w:rPr>
          <w:rFonts w:eastAsia="FreightSansProMedium-Regular" w:cs="FreightSansProMedium-Regular"/>
          <w:b w:val="0"/>
          <w:color w:val="2E2D2C" w:themeColor="text1"/>
          <w:sz w:val="34"/>
          <w:szCs w:val="22"/>
        </w:rPr>
        <w:t>pathway</w:t>
      </w:r>
      <w:r w:rsidRPr="00B053CE">
        <w:rPr>
          <w:rFonts w:eastAsia="FreightSansProMedium-Regular" w:cs="FreightSansProMedium-Regular"/>
          <w:b w:val="0"/>
          <w:color w:val="2E2D2C" w:themeColor="text1"/>
          <w:sz w:val="34"/>
          <w:szCs w:val="22"/>
        </w:rPr>
        <w:t xml:space="preserve"> to diagnosis, and everyday life with glaucoma. </w:t>
      </w:r>
    </w:p>
    <w:p w14:paraId="5DBEEECF" w14:textId="14DA5744" w:rsidR="001E2B6B" w:rsidRDefault="00B053CE" w:rsidP="002F5C05">
      <w:pPr>
        <w:pStyle w:val="Heading1"/>
        <w:rPr>
          <w:rFonts w:eastAsia="FreightSansProMedium-Regular" w:cs="FreightSansProMedium-Regular"/>
          <w:b w:val="0"/>
          <w:color w:val="2E2D2C" w:themeColor="text1"/>
          <w:sz w:val="34"/>
          <w:szCs w:val="22"/>
        </w:rPr>
      </w:pPr>
      <w:r w:rsidRPr="00B053CE">
        <w:rPr>
          <w:rFonts w:eastAsia="FreightSansProMedium-Regular" w:cs="FreightSansProMedium-Regular"/>
          <w:b w:val="0"/>
          <w:color w:val="2E2D2C" w:themeColor="text1"/>
          <w:sz w:val="34"/>
          <w:szCs w:val="22"/>
        </w:rPr>
        <w:t xml:space="preserve">By sharing these stories, we aim to raise awareness and foster a better understanding of this condition. We also hope that it sparks conversations and discussions. </w:t>
      </w:r>
      <w:r w:rsidR="00810565">
        <w:rPr>
          <w:rFonts w:eastAsia="FreightSansProMedium-Regular" w:cs="FreightSansProMedium-Regular"/>
          <w:b w:val="0"/>
          <w:color w:val="2E2D2C" w:themeColor="text1"/>
          <w:sz w:val="34"/>
          <w:szCs w:val="22"/>
        </w:rPr>
        <w:t>The key call to action for our campaign is for everyone to attend regular eye tests</w:t>
      </w:r>
      <w:r w:rsidR="00C36B10">
        <w:rPr>
          <w:rFonts w:eastAsia="FreightSansProMedium-Regular" w:cs="FreightSansProMedium-Regular"/>
          <w:b w:val="0"/>
          <w:color w:val="2E2D2C" w:themeColor="text1"/>
          <w:sz w:val="34"/>
          <w:szCs w:val="22"/>
        </w:rPr>
        <w:t xml:space="preserve"> and prioritise their eye health.</w:t>
      </w:r>
    </w:p>
    <w:p w14:paraId="5BB54EDA" w14:textId="37E2C19D" w:rsidR="00B053CE" w:rsidRDefault="00B053CE" w:rsidP="002F5C05">
      <w:pPr>
        <w:pStyle w:val="Heading1"/>
        <w:rPr>
          <w:rFonts w:eastAsia="FreightSansProMedium-Regular" w:cs="FreightSansProMedium-Regular"/>
          <w:b w:val="0"/>
          <w:color w:val="2E2D2C" w:themeColor="text1"/>
          <w:sz w:val="34"/>
          <w:szCs w:val="22"/>
        </w:rPr>
      </w:pPr>
      <w:r w:rsidRPr="00B053CE">
        <w:rPr>
          <w:rFonts w:eastAsia="FreightSansProMedium-Regular" w:cs="FreightSansProMedium-Regular"/>
          <w:b w:val="0"/>
          <w:color w:val="2E2D2C" w:themeColor="text1"/>
          <w:sz w:val="34"/>
          <w:szCs w:val="22"/>
        </w:rPr>
        <w:t xml:space="preserve">This theme is </w:t>
      </w:r>
      <w:r w:rsidR="001E2B6B" w:rsidRPr="00B053CE">
        <w:rPr>
          <w:rFonts w:eastAsia="FreightSansProMedium-Regular" w:cs="FreightSansProMedium-Regular"/>
          <w:b w:val="0"/>
          <w:color w:val="2E2D2C" w:themeColor="text1"/>
          <w:sz w:val="34"/>
          <w:szCs w:val="22"/>
        </w:rPr>
        <w:t>designed</w:t>
      </w:r>
      <w:r w:rsidRPr="00B053CE">
        <w:rPr>
          <w:rFonts w:eastAsia="FreightSansProMedium-Regular" w:cs="FreightSansProMedium-Regular"/>
          <w:b w:val="0"/>
          <w:color w:val="2E2D2C" w:themeColor="text1"/>
          <w:sz w:val="34"/>
          <w:szCs w:val="22"/>
        </w:rPr>
        <w:t xml:space="preserve"> to resonate with a broad range of individuals, whether they are already living with glaucoma, supporting someone who does, or just getting acquainted with the topic for the first time.</w:t>
      </w:r>
    </w:p>
    <w:p w14:paraId="66BF26C5" w14:textId="3BE1ACF7" w:rsidR="002F5C05" w:rsidRDefault="002F5C05" w:rsidP="002F5C05">
      <w:pPr>
        <w:pStyle w:val="Heading1"/>
      </w:pPr>
      <w:r>
        <w:t>How you can help</w:t>
      </w:r>
    </w:p>
    <w:p w14:paraId="4A81C4BB" w14:textId="77777777" w:rsidR="006F41EE" w:rsidRDefault="006F41EE" w:rsidP="00BD197F"/>
    <w:p w14:paraId="3DD01379" w14:textId="3BCF2591" w:rsidR="00BD197F" w:rsidRDefault="00BD197F" w:rsidP="00BD197F">
      <w:r>
        <w:t xml:space="preserve">Over the past few months, we've been collecting </w:t>
      </w:r>
      <w:r w:rsidR="006F41EE">
        <w:t xml:space="preserve">personal </w:t>
      </w:r>
      <w:r>
        <w:t xml:space="preserve">submissions </w:t>
      </w:r>
      <w:r w:rsidR="006F41EE">
        <w:t>that finish the sentence ‘My glaucoma…’ which</w:t>
      </w:r>
      <w:r>
        <w:t xml:space="preserve"> we've used to create artwork for our campaign. You'll see </w:t>
      </w:r>
      <w:r w:rsidR="006F41EE">
        <w:t>these personal stories</w:t>
      </w:r>
      <w:r>
        <w:t xml:space="preserve"> on our selection of posters, which you can order. We would greatly appreciate your assistance in putting up these posters in various public places. We've also prepared social media materials for you to share on your digital platforms and help us spread the word about Glaucoma Awareness Week. Additionally, we have a campaign logo that you can use if you're creating your own artwork to mark the week. Lastly, if you're attending events or meetings during Glaucoma </w:t>
      </w:r>
      <w:r>
        <w:lastRenderedPageBreak/>
        <w:t>Awareness Week, please consider using our Zoom/Teams backgrounds to help raise awareness about the event.</w:t>
      </w:r>
    </w:p>
    <w:p w14:paraId="7287E0FF" w14:textId="77777777" w:rsidR="00BD197F" w:rsidRDefault="00BD197F" w:rsidP="00BD197F"/>
    <w:p w14:paraId="0C1B149E" w14:textId="61CF80E2" w:rsidR="0015789B" w:rsidRDefault="00BD197F" w:rsidP="00BD197F">
      <w:r>
        <w:t>If you have any other ideas on how you can help us reach more people, please feel free to email us at marketing@glaucoma.uk. We would love to hear from you!</w:t>
      </w:r>
    </w:p>
    <w:p w14:paraId="311F03D6" w14:textId="23A2CBD3" w:rsidR="002F5C05" w:rsidRDefault="002F5C05" w:rsidP="002F5C05">
      <w:pPr>
        <w:pStyle w:val="Heading1"/>
      </w:pPr>
      <w:r>
        <w:t xml:space="preserve">Suggested social media copy and sharing </w:t>
      </w:r>
      <w:proofErr w:type="gramStart"/>
      <w:r>
        <w:t>ideas</w:t>
      </w:r>
      <w:proofErr w:type="gramEnd"/>
    </w:p>
    <w:p w14:paraId="7A2BB279" w14:textId="77777777" w:rsidR="002F5C05" w:rsidRDefault="002F5C05" w:rsidP="002F5C05"/>
    <w:p w14:paraId="4EAA6C26" w14:textId="0595C9B5" w:rsidR="002F5C05" w:rsidRPr="00352EE2" w:rsidRDefault="002F5C05" w:rsidP="002F5C05">
      <w:pPr>
        <w:rPr>
          <w:rFonts w:cstheme="minorHAnsi"/>
          <w:sz w:val="32"/>
          <w:szCs w:val="32"/>
        </w:rPr>
      </w:pPr>
      <w:r w:rsidRPr="00352EE2">
        <w:rPr>
          <w:rFonts w:cstheme="minorHAnsi"/>
          <w:sz w:val="32"/>
          <w:szCs w:val="32"/>
        </w:rPr>
        <w:t xml:space="preserve">Our official campaign hashtag is #GlaucomaAwarenessWeek and we’d love it if you could share the link to our dedicated website page for the campaign: </w:t>
      </w:r>
      <w:hyperlink r:id="rId12" w:history="1">
        <w:r w:rsidRPr="00352EE2">
          <w:rPr>
            <w:rStyle w:val="Hyperlink"/>
            <w:rFonts w:cstheme="minorHAnsi"/>
            <w:sz w:val="32"/>
            <w:szCs w:val="32"/>
          </w:rPr>
          <w:t>glaucoma.uk/glaucoma-awareness-week/</w:t>
        </w:r>
      </w:hyperlink>
    </w:p>
    <w:p w14:paraId="7B03CB29" w14:textId="504F6792" w:rsidR="002F5C05" w:rsidRPr="00352EE2" w:rsidRDefault="002F5C05" w:rsidP="002F5C05">
      <w:pPr>
        <w:rPr>
          <w:rFonts w:cstheme="minorHAnsi"/>
          <w:color w:val="000000"/>
          <w:sz w:val="32"/>
          <w:szCs w:val="32"/>
        </w:rPr>
      </w:pPr>
    </w:p>
    <w:p w14:paraId="5B95F089" w14:textId="77777777" w:rsidR="002F5C05" w:rsidRPr="00AC11F6" w:rsidRDefault="002F5C05" w:rsidP="002F5C05">
      <w:pPr>
        <w:rPr>
          <w:rFonts w:cstheme="minorHAnsi"/>
          <w:color w:val="auto"/>
          <w:sz w:val="32"/>
          <w:szCs w:val="32"/>
        </w:rPr>
      </w:pPr>
      <w:r w:rsidRPr="00AC11F6">
        <w:rPr>
          <w:rFonts w:cstheme="minorHAnsi"/>
          <w:color w:val="auto"/>
          <w:sz w:val="32"/>
          <w:szCs w:val="32"/>
        </w:rPr>
        <w:t>Help us spread the word on social media with a post on your preferred platform. Here are some ideas:</w:t>
      </w:r>
    </w:p>
    <w:p w14:paraId="0CFFDC47" w14:textId="77777777" w:rsidR="00AA20B9" w:rsidRPr="00AC11F6" w:rsidRDefault="00AA20B9" w:rsidP="00EE13F1">
      <w:pPr>
        <w:rPr>
          <w:rFonts w:cstheme="minorHAnsi"/>
          <w:color w:val="auto"/>
          <w:sz w:val="32"/>
          <w:szCs w:val="32"/>
        </w:rPr>
      </w:pPr>
    </w:p>
    <w:p w14:paraId="161A9542" w14:textId="78FDB8F8" w:rsidR="00AA20B9" w:rsidRPr="00AC11F6" w:rsidRDefault="00AA20B9" w:rsidP="00AA20B9">
      <w:pPr>
        <w:pStyle w:val="ListParagraph"/>
        <w:numPr>
          <w:ilvl w:val="0"/>
          <w:numId w:val="3"/>
        </w:numPr>
        <w:rPr>
          <w:rFonts w:asciiTheme="minorHAnsi" w:hAnsiTheme="minorHAnsi" w:cstheme="minorHAnsi"/>
          <w:sz w:val="32"/>
          <w:szCs w:val="32"/>
        </w:rPr>
      </w:pPr>
      <w:r w:rsidRPr="00AC11F6">
        <w:rPr>
          <w:rFonts w:asciiTheme="minorHAnsi" w:hAnsiTheme="minorHAnsi" w:cstheme="minorHAnsi"/>
          <w:sz w:val="32"/>
          <w:szCs w:val="32"/>
        </w:rPr>
        <w:t>Join Glaucoma UK in raising glaucoma awareness! Share what glaucoma means to you by completing the sentence 'My glaucoma...'</w:t>
      </w:r>
      <w:r w:rsidR="00AC11F6" w:rsidRPr="00AC11F6">
        <w:rPr>
          <w:rFonts w:asciiTheme="minorHAnsi" w:hAnsiTheme="minorHAnsi" w:cstheme="minorHAnsi"/>
          <w:sz w:val="32"/>
          <w:szCs w:val="32"/>
        </w:rPr>
        <w:t>.</w:t>
      </w:r>
      <w:r w:rsidRPr="00AC11F6">
        <w:rPr>
          <w:rFonts w:asciiTheme="minorHAnsi" w:hAnsiTheme="minorHAnsi" w:cstheme="minorHAnsi"/>
          <w:sz w:val="32"/>
          <w:szCs w:val="32"/>
        </w:rPr>
        <w:t xml:space="preserve"> Whether you have glaucoma, support someone with it, or are learning about the disease, they value your perspective. #GlaucomaAwarenessWeek #MyGlaucoma</w:t>
      </w:r>
    </w:p>
    <w:p w14:paraId="103681B4" w14:textId="77777777" w:rsidR="00AA20B9" w:rsidRPr="00AC11F6" w:rsidRDefault="00AA20B9" w:rsidP="00AA20B9">
      <w:pPr>
        <w:pStyle w:val="ListParagraph"/>
        <w:rPr>
          <w:rFonts w:asciiTheme="minorHAnsi" w:hAnsiTheme="minorHAnsi" w:cstheme="minorHAnsi"/>
          <w:sz w:val="32"/>
          <w:szCs w:val="32"/>
        </w:rPr>
      </w:pPr>
    </w:p>
    <w:p w14:paraId="40A6983F" w14:textId="29D48225" w:rsidR="00DE44A5" w:rsidRPr="00AC11F6" w:rsidRDefault="00AE4A5B" w:rsidP="7320421B">
      <w:pPr>
        <w:pStyle w:val="ListParagraph"/>
        <w:numPr>
          <w:ilvl w:val="0"/>
          <w:numId w:val="3"/>
        </w:numPr>
        <w:rPr>
          <w:rFonts w:asciiTheme="minorHAnsi" w:hAnsiTheme="minorHAnsi" w:cstheme="minorBidi"/>
          <w:sz w:val="32"/>
          <w:szCs w:val="32"/>
        </w:rPr>
      </w:pPr>
      <w:r w:rsidRPr="00AC11F6">
        <w:rPr>
          <w:rFonts w:asciiTheme="minorHAnsi" w:hAnsiTheme="minorHAnsi" w:cstheme="minorBidi"/>
          <w:sz w:val="32"/>
          <w:szCs w:val="32"/>
        </w:rPr>
        <w:t>It’s estimated that o</w:t>
      </w:r>
      <w:r w:rsidR="00DE44A5" w:rsidRPr="00AC11F6">
        <w:rPr>
          <w:rFonts w:asciiTheme="minorHAnsi" w:hAnsiTheme="minorHAnsi" w:cstheme="minorBidi"/>
          <w:sz w:val="32"/>
          <w:szCs w:val="32"/>
        </w:rPr>
        <w:t>ver 700,000 people in the UK have glaucoma, but half don’t even know it. That</w:t>
      </w:r>
      <w:r w:rsidR="00044F35" w:rsidRPr="00AC11F6">
        <w:rPr>
          <w:rFonts w:asciiTheme="minorHAnsi" w:hAnsiTheme="minorHAnsi" w:cstheme="minorBidi"/>
          <w:sz w:val="32"/>
          <w:szCs w:val="32"/>
        </w:rPr>
        <w:t xml:space="preserve">’s why it’s crucial everyone attends a routine eye test every two years to avoid irreversible sight loss. </w:t>
      </w:r>
      <w:r w:rsidR="000851E8" w:rsidRPr="00AC11F6">
        <w:rPr>
          <w:rFonts w:asciiTheme="minorHAnsi" w:hAnsiTheme="minorHAnsi" w:cstheme="minorBidi"/>
          <w:sz w:val="32"/>
          <w:szCs w:val="32"/>
        </w:rPr>
        <w:t>Be a sight-saving hero and h</w:t>
      </w:r>
      <w:r w:rsidR="00FC1D33" w:rsidRPr="00AC11F6">
        <w:rPr>
          <w:rFonts w:asciiTheme="minorHAnsi" w:hAnsiTheme="minorHAnsi" w:cstheme="minorBidi"/>
          <w:sz w:val="32"/>
          <w:szCs w:val="32"/>
        </w:rPr>
        <w:t>elp us spread the message this</w:t>
      </w:r>
      <w:r w:rsidR="00AA20B9" w:rsidRPr="00AC11F6">
        <w:rPr>
          <w:rFonts w:asciiTheme="minorHAnsi" w:hAnsiTheme="minorHAnsi" w:cstheme="minorBidi"/>
          <w:sz w:val="32"/>
          <w:szCs w:val="32"/>
        </w:rPr>
        <w:t xml:space="preserve"> </w:t>
      </w:r>
      <w:r w:rsidR="00FC1D33" w:rsidRPr="00AC11F6">
        <w:rPr>
          <w:rFonts w:asciiTheme="minorHAnsi" w:hAnsiTheme="minorHAnsi" w:cstheme="minorBidi"/>
          <w:sz w:val="32"/>
          <w:szCs w:val="32"/>
        </w:rPr>
        <w:t>#GlaucomaAwarenessWeek</w:t>
      </w:r>
      <w:r w:rsidR="00DE44A5" w:rsidRPr="00AC11F6">
        <w:br/>
      </w:r>
    </w:p>
    <w:p w14:paraId="7FD3B645" w14:textId="6FBD808B" w:rsidR="002F5C05" w:rsidRPr="00AC11F6" w:rsidRDefault="00F9003B" w:rsidP="7320421B">
      <w:pPr>
        <w:pStyle w:val="ListParagraph"/>
        <w:numPr>
          <w:ilvl w:val="0"/>
          <w:numId w:val="3"/>
        </w:numPr>
        <w:rPr>
          <w:rFonts w:asciiTheme="minorHAnsi" w:hAnsiTheme="minorHAnsi" w:cstheme="minorBidi"/>
          <w:sz w:val="32"/>
          <w:szCs w:val="32"/>
        </w:rPr>
      </w:pPr>
      <w:r w:rsidRPr="00AC11F6">
        <w:rPr>
          <w:rFonts w:asciiTheme="minorHAnsi" w:hAnsiTheme="minorHAnsi" w:cstheme="minorBidi"/>
          <w:sz w:val="32"/>
          <w:szCs w:val="32"/>
        </w:rPr>
        <w:t xml:space="preserve">When was the last time you </w:t>
      </w:r>
      <w:r w:rsidR="00B04D93" w:rsidRPr="00AC11F6">
        <w:rPr>
          <w:rFonts w:asciiTheme="minorHAnsi" w:hAnsiTheme="minorHAnsi" w:cstheme="minorBidi"/>
          <w:sz w:val="32"/>
          <w:szCs w:val="32"/>
        </w:rPr>
        <w:t xml:space="preserve">visited your </w:t>
      </w:r>
      <w:r w:rsidR="00AE4A5B" w:rsidRPr="00AC11F6">
        <w:rPr>
          <w:rFonts w:asciiTheme="minorHAnsi" w:hAnsiTheme="minorHAnsi" w:cstheme="minorBidi"/>
          <w:sz w:val="32"/>
          <w:szCs w:val="32"/>
        </w:rPr>
        <w:t>high street</w:t>
      </w:r>
      <w:r w:rsidR="00B04D93" w:rsidRPr="00AC11F6">
        <w:rPr>
          <w:rFonts w:asciiTheme="minorHAnsi" w:hAnsiTheme="minorHAnsi" w:cstheme="minorBidi"/>
          <w:sz w:val="32"/>
          <w:szCs w:val="32"/>
        </w:rPr>
        <w:t xml:space="preserve"> optician</w:t>
      </w:r>
      <w:r w:rsidRPr="00AC11F6">
        <w:rPr>
          <w:rFonts w:asciiTheme="minorHAnsi" w:hAnsiTheme="minorHAnsi" w:cstheme="minorBidi"/>
          <w:sz w:val="32"/>
          <w:szCs w:val="32"/>
        </w:rPr>
        <w:t xml:space="preserve">? </w:t>
      </w:r>
      <w:r w:rsidRPr="00AC11F6">
        <w:br/>
      </w:r>
      <w:r w:rsidRPr="00AC11F6">
        <w:br/>
      </w:r>
      <w:r w:rsidR="00CA17E5" w:rsidRPr="00AC11F6">
        <w:rPr>
          <w:rFonts w:asciiTheme="minorHAnsi" w:hAnsiTheme="minorHAnsi" w:cstheme="minorBidi"/>
          <w:sz w:val="32"/>
          <w:szCs w:val="32"/>
        </w:rPr>
        <w:t xml:space="preserve">The NHS recommends everyone in the UK should have an eye test every two years, unless told otherwise by a doctor. </w:t>
      </w:r>
      <w:r w:rsidR="001B0A67" w:rsidRPr="00AC11F6">
        <w:rPr>
          <w:rFonts w:asciiTheme="minorHAnsi" w:hAnsiTheme="minorHAnsi" w:cstheme="minorBidi"/>
          <w:sz w:val="32"/>
          <w:szCs w:val="32"/>
        </w:rPr>
        <w:t xml:space="preserve">Eye tests </w:t>
      </w:r>
      <w:r w:rsidR="00D26BE7" w:rsidRPr="00AC11F6">
        <w:rPr>
          <w:rFonts w:asciiTheme="minorHAnsi" w:hAnsiTheme="minorHAnsi" w:cstheme="minorBidi"/>
          <w:sz w:val="32"/>
          <w:szCs w:val="32"/>
        </w:rPr>
        <w:t>go beyond</w:t>
      </w:r>
      <w:r w:rsidR="001B0A67" w:rsidRPr="00AC11F6">
        <w:rPr>
          <w:rFonts w:asciiTheme="minorHAnsi" w:hAnsiTheme="minorHAnsi" w:cstheme="minorBidi"/>
          <w:sz w:val="32"/>
          <w:szCs w:val="32"/>
        </w:rPr>
        <w:t xml:space="preserve"> </w:t>
      </w:r>
      <w:r w:rsidR="00B04D93" w:rsidRPr="00AC11F6">
        <w:rPr>
          <w:rFonts w:asciiTheme="minorHAnsi" w:hAnsiTheme="minorHAnsi" w:cstheme="minorBidi"/>
          <w:sz w:val="32"/>
          <w:szCs w:val="32"/>
        </w:rPr>
        <w:t xml:space="preserve">just </w:t>
      </w:r>
      <w:r w:rsidR="001B0A67" w:rsidRPr="00AC11F6">
        <w:rPr>
          <w:rFonts w:asciiTheme="minorHAnsi" w:hAnsiTheme="minorHAnsi" w:cstheme="minorBidi"/>
          <w:sz w:val="32"/>
          <w:szCs w:val="32"/>
        </w:rPr>
        <w:t>check</w:t>
      </w:r>
      <w:r w:rsidR="00D26BE7" w:rsidRPr="00AC11F6">
        <w:rPr>
          <w:rFonts w:asciiTheme="minorHAnsi" w:hAnsiTheme="minorHAnsi" w:cstheme="minorBidi"/>
          <w:sz w:val="32"/>
          <w:szCs w:val="32"/>
        </w:rPr>
        <w:t>ing</w:t>
      </w:r>
      <w:r w:rsidR="00596733" w:rsidRPr="00AC11F6">
        <w:rPr>
          <w:rFonts w:asciiTheme="minorHAnsi" w:hAnsiTheme="minorHAnsi" w:cstheme="minorBidi"/>
          <w:sz w:val="32"/>
          <w:szCs w:val="32"/>
        </w:rPr>
        <w:t xml:space="preserve"> if you need glasses. T</w:t>
      </w:r>
      <w:r w:rsidR="001B0A67" w:rsidRPr="00AC11F6">
        <w:rPr>
          <w:rFonts w:asciiTheme="minorHAnsi" w:hAnsiTheme="minorHAnsi" w:cstheme="minorBidi"/>
          <w:sz w:val="32"/>
          <w:szCs w:val="32"/>
        </w:rPr>
        <w:t>hey help detect diseases like glaucom</w:t>
      </w:r>
      <w:r w:rsidR="00F32EFA" w:rsidRPr="00AC11F6">
        <w:rPr>
          <w:rFonts w:asciiTheme="minorHAnsi" w:hAnsiTheme="minorHAnsi" w:cstheme="minorBidi"/>
          <w:sz w:val="32"/>
          <w:szCs w:val="32"/>
        </w:rPr>
        <w:t>a which can be symptomless. Book yours today</w:t>
      </w:r>
      <w:r w:rsidR="00E546CC" w:rsidRPr="00AC11F6">
        <w:rPr>
          <w:rFonts w:asciiTheme="minorHAnsi" w:hAnsiTheme="minorHAnsi" w:cstheme="minorBidi"/>
          <w:sz w:val="32"/>
          <w:szCs w:val="32"/>
        </w:rPr>
        <w:t xml:space="preserve"> to </w:t>
      </w:r>
      <w:r w:rsidR="00B04D93" w:rsidRPr="00AC11F6">
        <w:rPr>
          <w:rFonts w:asciiTheme="minorHAnsi" w:hAnsiTheme="minorHAnsi" w:cstheme="minorBidi"/>
          <w:sz w:val="32"/>
          <w:szCs w:val="32"/>
        </w:rPr>
        <w:t>take charge of</w:t>
      </w:r>
      <w:r w:rsidR="00E546CC" w:rsidRPr="00AC11F6">
        <w:rPr>
          <w:rFonts w:asciiTheme="minorHAnsi" w:hAnsiTheme="minorHAnsi" w:cstheme="minorBidi"/>
          <w:sz w:val="32"/>
          <w:szCs w:val="32"/>
        </w:rPr>
        <w:t xml:space="preserve"> yo</w:t>
      </w:r>
      <w:r w:rsidR="00D26BE7" w:rsidRPr="00AC11F6">
        <w:rPr>
          <w:rFonts w:asciiTheme="minorHAnsi" w:hAnsiTheme="minorHAnsi" w:cstheme="minorBidi"/>
          <w:sz w:val="32"/>
          <w:szCs w:val="32"/>
        </w:rPr>
        <w:t>ur vision</w:t>
      </w:r>
      <w:r w:rsidR="00F32EFA" w:rsidRPr="00AC11F6">
        <w:rPr>
          <w:rFonts w:asciiTheme="minorHAnsi" w:hAnsiTheme="minorHAnsi" w:cstheme="minorBidi"/>
          <w:sz w:val="32"/>
          <w:szCs w:val="32"/>
        </w:rPr>
        <w:t>!</w:t>
      </w:r>
      <w:r w:rsidR="00AA20B9" w:rsidRPr="00AC11F6">
        <w:rPr>
          <w:rFonts w:asciiTheme="minorHAnsi" w:hAnsiTheme="minorHAnsi" w:cstheme="minorBidi"/>
          <w:sz w:val="32"/>
          <w:szCs w:val="32"/>
        </w:rPr>
        <w:t xml:space="preserve"> </w:t>
      </w:r>
      <w:r w:rsidR="000851E8" w:rsidRPr="00AC11F6">
        <w:rPr>
          <w:rFonts w:asciiTheme="minorHAnsi" w:hAnsiTheme="minorHAnsi" w:cstheme="minorBidi"/>
          <w:sz w:val="32"/>
          <w:szCs w:val="32"/>
        </w:rPr>
        <w:t>#GlaucomaAwarenessWeek</w:t>
      </w:r>
    </w:p>
    <w:p w14:paraId="50117166" w14:textId="77777777" w:rsidR="00F9003B" w:rsidRPr="00AC11F6" w:rsidRDefault="00F9003B" w:rsidP="00F9003B">
      <w:pPr>
        <w:rPr>
          <w:rFonts w:cstheme="minorHAnsi"/>
          <w:color w:val="auto"/>
          <w:sz w:val="32"/>
          <w:szCs w:val="32"/>
        </w:rPr>
      </w:pPr>
    </w:p>
    <w:p w14:paraId="461FCA81" w14:textId="77777777" w:rsidR="00AC11F6" w:rsidRPr="00AC11F6" w:rsidRDefault="003555EC" w:rsidP="002F5C05">
      <w:pPr>
        <w:pStyle w:val="ListParagraph"/>
        <w:numPr>
          <w:ilvl w:val="0"/>
          <w:numId w:val="3"/>
        </w:numPr>
        <w:rPr>
          <w:rFonts w:asciiTheme="minorHAnsi" w:hAnsiTheme="minorHAnsi" w:cstheme="minorHAnsi"/>
          <w:sz w:val="32"/>
          <w:szCs w:val="32"/>
        </w:rPr>
      </w:pPr>
      <w:r w:rsidRPr="00AC11F6">
        <w:rPr>
          <w:rFonts w:asciiTheme="minorHAnsi" w:hAnsiTheme="minorHAnsi" w:cstheme="minorHAnsi"/>
          <w:sz w:val="32"/>
          <w:szCs w:val="32"/>
        </w:rPr>
        <w:lastRenderedPageBreak/>
        <w:t>Did you know glaucoma runs in families?</w:t>
      </w:r>
      <w:r w:rsidRPr="00AC11F6">
        <w:rPr>
          <w:rFonts w:asciiTheme="minorHAnsi" w:hAnsiTheme="minorHAnsi" w:cstheme="minorHAnsi"/>
          <w:sz w:val="32"/>
          <w:szCs w:val="32"/>
        </w:rPr>
        <w:br/>
      </w:r>
      <w:r w:rsidRPr="00AC11F6">
        <w:rPr>
          <w:rFonts w:asciiTheme="minorHAnsi" w:hAnsiTheme="minorHAnsi" w:cstheme="minorHAnsi"/>
          <w:sz w:val="32"/>
          <w:szCs w:val="32"/>
        </w:rPr>
        <w:br/>
      </w:r>
      <w:r w:rsidR="00860DD4" w:rsidRPr="00AC11F6">
        <w:rPr>
          <w:rFonts w:asciiTheme="minorHAnsi" w:hAnsiTheme="minorHAnsi" w:cstheme="minorHAnsi"/>
          <w:sz w:val="32"/>
          <w:szCs w:val="32"/>
        </w:rPr>
        <w:t xml:space="preserve">If you have a close relative who has glaucoma, you are at higher risk of the disease. </w:t>
      </w:r>
      <w:r w:rsidR="00FD6C45" w:rsidRPr="00AC11F6">
        <w:rPr>
          <w:rFonts w:asciiTheme="minorHAnsi" w:hAnsiTheme="minorHAnsi" w:cstheme="minorHAnsi"/>
          <w:sz w:val="32"/>
          <w:szCs w:val="32"/>
        </w:rPr>
        <w:t>You can lose up to 40% of your vision from glaucoma without even noticing, so the best way to avoid sight loss is attending regular eye tests.</w:t>
      </w:r>
      <w:r w:rsidR="00AA20B9" w:rsidRPr="00AC11F6">
        <w:rPr>
          <w:rFonts w:asciiTheme="minorHAnsi" w:hAnsiTheme="minorHAnsi" w:cstheme="minorHAnsi"/>
          <w:sz w:val="32"/>
          <w:szCs w:val="32"/>
        </w:rPr>
        <w:t xml:space="preserve"> </w:t>
      </w:r>
      <w:r w:rsidR="00105286" w:rsidRPr="00AC11F6">
        <w:rPr>
          <w:rFonts w:asciiTheme="minorHAnsi" w:hAnsiTheme="minorHAnsi" w:cstheme="minorHAnsi"/>
          <w:sz w:val="32"/>
          <w:szCs w:val="32"/>
        </w:rPr>
        <w:t>#GlaucomaAwarenessWeek</w:t>
      </w:r>
    </w:p>
    <w:p w14:paraId="4CA8A216" w14:textId="77777777" w:rsidR="00AC11F6" w:rsidRPr="00AC11F6" w:rsidRDefault="00AC11F6" w:rsidP="00AC11F6">
      <w:pPr>
        <w:pStyle w:val="ListParagraph"/>
        <w:rPr>
          <w:rFonts w:asciiTheme="minorHAnsi" w:hAnsiTheme="minorHAnsi" w:cstheme="minorHAnsi"/>
          <w:sz w:val="32"/>
          <w:szCs w:val="32"/>
        </w:rPr>
      </w:pPr>
    </w:p>
    <w:p w14:paraId="0E2AD79E" w14:textId="77777777" w:rsidR="00AC11F6" w:rsidRPr="00AC11F6" w:rsidRDefault="00AC11F6" w:rsidP="00AC11F6">
      <w:pPr>
        <w:rPr>
          <w:rFonts w:cstheme="minorHAnsi"/>
          <w:color w:val="auto"/>
          <w:sz w:val="32"/>
          <w:szCs w:val="32"/>
        </w:rPr>
      </w:pPr>
    </w:p>
    <w:p w14:paraId="1F3D60D0" w14:textId="5B97A7A2" w:rsidR="002F5C05" w:rsidRPr="00AC11F6" w:rsidRDefault="00AC11F6" w:rsidP="00AC11F6">
      <w:pPr>
        <w:rPr>
          <w:rFonts w:cstheme="minorHAnsi"/>
          <w:color w:val="auto"/>
          <w:sz w:val="32"/>
          <w:szCs w:val="32"/>
        </w:rPr>
      </w:pPr>
      <w:r w:rsidRPr="00AC11F6">
        <w:rPr>
          <w:rFonts w:cstheme="minorHAnsi"/>
          <w:color w:val="auto"/>
          <w:sz w:val="32"/>
          <w:szCs w:val="32"/>
        </w:rPr>
        <w:t>Please look for #GlaucomaAwarenessWeek on different social media platforms. Find and share content from our friends and colleagues to spread the word.</w:t>
      </w:r>
      <w:r w:rsidR="00105286" w:rsidRPr="00AC11F6">
        <w:rPr>
          <w:rFonts w:cstheme="minorHAnsi"/>
          <w:color w:val="auto"/>
          <w:sz w:val="32"/>
          <w:szCs w:val="32"/>
        </w:rPr>
        <w:br/>
      </w:r>
    </w:p>
    <w:p w14:paraId="49C97936" w14:textId="751FFBC5" w:rsidR="0015789B" w:rsidRPr="00AC11F6" w:rsidRDefault="0015789B" w:rsidP="0015789B">
      <w:pPr>
        <w:rPr>
          <w:rFonts w:cstheme="minorHAnsi"/>
          <w:color w:val="auto"/>
          <w:sz w:val="32"/>
          <w:szCs w:val="32"/>
        </w:rPr>
      </w:pPr>
      <w:r w:rsidRPr="00AC11F6">
        <w:rPr>
          <w:rFonts w:cstheme="minorHAnsi"/>
          <w:color w:val="auto"/>
          <w:sz w:val="32"/>
          <w:szCs w:val="32"/>
        </w:rPr>
        <w:t>Please ensure you tag our Glaucoma UK social media accounts in your posts so we can engage with your posts too!</w:t>
      </w:r>
    </w:p>
    <w:p w14:paraId="185FA949" w14:textId="77777777" w:rsidR="00296A45" w:rsidRPr="00296A45" w:rsidRDefault="00296A45" w:rsidP="0015789B">
      <w:pPr>
        <w:rPr>
          <w:rFonts w:cstheme="minorHAnsi"/>
          <w:sz w:val="32"/>
          <w:szCs w:val="32"/>
        </w:rPr>
      </w:pPr>
    </w:p>
    <w:p w14:paraId="7CF89A4F" w14:textId="638CA558" w:rsidR="00296A45" w:rsidRPr="00AE4A5B" w:rsidRDefault="00296A45" w:rsidP="00AE4A5B">
      <w:pPr>
        <w:rPr>
          <w:rFonts w:cstheme="minorHAnsi"/>
          <w:sz w:val="32"/>
          <w:szCs w:val="32"/>
        </w:rPr>
      </w:pPr>
      <w:r w:rsidRPr="00296A45">
        <w:rPr>
          <w:rFonts w:cstheme="minorHAnsi"/>
          <w:sz w:val="32"/>
          <w:szCs w:val="32"/>
        </w:rPr>
        <w:t>Find Glaucoma UK on:</w:t>
      </w:r>
    </w:p>
    <w:p w14:paraId="56CAE4AD" w14:textId="16CB5F6C" w:rsidR="00296A45" w:rsidRPr="00CC1C5F" w:rsidRDefault="00000000" w:rsidP="00296A45">
      <w:pPr>
        <w:pStyle w:val="ListParagraph"/>
        <w:numPr>
          <w:ilvl w:val="0"/>
          <w:numId w:val="7"/>
        </w:numPr>
        <w:rPr>
          <w:rFonts w:asciiTheme="minorHAnsi" w:hAnsiTheme="minorHAnsi" w:cstheme="minorHAnsi"/>
          <w:color w:val="8C4799" w:themeColor="accent1"/>
          <w:sz w:val="32"/>
          <w:szCs w:val="32"/>
        </w:rPr>
      </w:pPr>
      <w:hyperlink r:id="rId13" w:history="1">
        <w:r w:rsidR="00296A45" w:rsidRPr="00CC1C5F">
          <w:rPr>
            <w:rStyle w:val="Hyperlink"/>
            <w:rFonts w:asciiTheme="minorHAnsi" w:hAnsiTheme="minorHAnsi" w:cstheme="minorHAnsi"/>
            <w:color w:val="8C4799" w:themeColor="accent1"/>
            <w:sz w:val="32"/>
            <w:szCs w:val="32"/>
          </w:rPr>
          <w:t>Twitter</w:t>
        </w:r>
      </w:hyperlink>
    </w:p>
    <w:p w14:paraId="4CF0E3FC" w14:textId="288D4C76" w:rsidR="00296A45" w:rsidRPr="00CC1C5F" w:rsidRDefault="00000000" w:rsidP="00296A45">
      <w:pPr>
        <w:pStyle w:val="ListParagraph"/>
        <w:numPr>
          <w:ilvl w:val="0"/>
          <w:numId w:val="7"/>
        </w:numPr>
        <w:rPr>
          <w:rFonts w:asciiTheme="minorHAnsi" w:hAnsiTheme="minorHAnsi" w:cstheme="minorHAnsi"/>
          <w:color w:val="8C4799" w:themeColor="accent1"/>
          <w:sz w:val="32"/>
          <w:szCs w:val="32"/>
        </w:rPr>
      </w:pPr>
      <w:hyperlink r:id="rId14" w:history="1">
        <w:r w:rsidR="00296A45" w:rsidRPr="00CC1C5F">
          <w:rPr>
            <w:rStyle w:val="Hyperlink"/>
            <w:rFonts w:asciiTheme="minorHAnsi" w:hAnsiTheme="minorHAnsi" w:cstheme="minorHAnsi"/>
            <w:color w:val="8C4799" w:themeColor="accent1"/>
            <w:sz w:val="32"/>
            <w:szCs w:val="32"/>
          </w:rPr>
          <w:t>Facebook</w:t>
        </w:r>
      </w:hyperlink>
    </w:p>
    <w:p w14:paraId="4081E4EC" w14:textId="3388C270" w:rsidR="00296A45" w:rsidRPr="00CC1C5F" w:rsidRDefault="00000000" w:rsidP="00296A45">
      <w:pPr>
        <w:pStyle w:val="ListParagraph"/>
        <w:numPr>
          <w:ilvl w:val="0"/>
          <w:numId w:val="7"/>
        </w:numPr>
        <w:rPr>
          <w:rFonts w:asciiTheme="minorHAnsi" w:hAnsiTheme="minorHAnsi" w:cstheme="minorHAnsi"/>
          <w:color w:val="8C4799" w:themeColor="accent1"/>
          <w:sz w:val="32"/>
          <w:szCs w:val="32"/>
        </w:rPr>
      </w:pPr>
      <w:hyperlink r:id="rId15" w:history="1">
        <w:r w:rsidR="00296A45" w:rsidRPr="00CC1C5F">
          <w:rPr>
            <w:rStyle w:val="Hyperlink"/>
            <w:rFonts w:asciiTheme="minorHAnsi" w:hAnsiTheme="minorHAnsi" w:cstheme="minorHAnsi"/>
            <w:color w:val="8C4799" w:themeColor="accent1"/>
            <w:sz w:val="32"/>
            <w:szCs w:val="32"/>
          </w:rPr>
          <w:t>Instagram</w:t>
        </w:r>
      </w:hyperlink>
    </w:p>
    <w:p w14:paraId="6691E068" w14:textId="2F9C5089" w:rsidR="00296A45" w:rsidRPr="00CC1C5F" w:rsidRDefault="00000000" w:rsidP="00296A45">
      <w:pPr>
        <w:pStyle w:val="ListParagraph"/>
        <w:numPr>
          <w:ilvl w:val="0"/>
          <w:numId w:val="7"/>
        </w:numPr>
        <w:rPr>
          <w:rFonts w:asciiTheme="minorHAnsi" w:hAnsiTheme="minorHAnsi" w:cstheme="minorHAnsi"/>
          <w:color w:val="8C4799" w:themeColor="accent1"/>
          <w:sz w:val="32"/>
          <w:szCs w:val="32"/>
        </w:rPr>
      </w:pPr>
      <w:hyperlink r:id="rId16" w:history="1">
        <w:r w:rsidR="00296A45" w:rsidRPr="00CC1C5F">
          <w:rPr>
            <w:rStyle w:val="Hyperlink"/>
            <w:rFonts w:asciiTheme="minorHAnsi" w:hAnsiTheme="minorHAnsi" w:cstheme="minorHAnsi"/>
            <w:color w:val="8C4799" w:themeColor="accent1"/>
            <w:sz w:val="32"/>
            <w:szCs w:val="32"/>
          </w:rPr>
          <w:t>LinkedIn</w:t>
        </w:r>
      </w:hyperlink>
    </w:p>
    <w:p w14:paraId="7F32705A" w14:textId="77777777" w:rsidR="0015789B" w:rsidRDefault="0015789B" w:rsidP="0015789B">
      <w:pPr>
        <w:rPr>
          <w:rFonts w:cstheme="minorHAnsi"/>
          <w:sz w:val="32"/>
          <w:szCs w:val="32"/>
        </w:rPr>
      </w:pPr>
    </w:p>
    <w:p w14:paraId="059B488D" w14:textId="5117F5CC" w:rsidR="002F5C05" w:rsidRDefault="002F5C05" w:rsidP="002F5C05">
      <w:pPr>
        <w:pStyle w:val="Heading1"/>
      </w:pPr>
      <w:r w:rsidRPr="003A314A">
        <w:t>Accessibility</w:t>
      </w:r>
    </w:p>
    <w:p w14:paraId="68436C21" w14:textId="77777777" w:rsidR="003A49D7" w:rsidRPr="003A49D7" w:rsidRDefault="003A49D7" w:rsidP="003A49D7"/>
    <w:p w14:paraId="6DD4EF0E" w14:textId="77777777" w:rsidR="003A49D7" w:rsidRPr="00352EE2" w:rsidRDefault="003A49D7" w:rsidP="003A49D7">
      <w:pPr>
        <w:rPr>
          <w:rFonts w:cstheme="minorHAnsi"/>
          <w:sz w:val="32"/>
          <w:szCs w:val="32"/>
        </w:rPr>
      </w:pPr>
      <w:r w:rsidRPr="00352EE2">
        <w:rPr>
          <w:rFonts w:cstheme="minorHAnsi"/>
          <w:sz w:val="32"/>
          <w:szCs w:val="32"/>
        </w:rPr>
        <w:t>Here are some suggestions to improve your content for accessibility:</w:t>
      </w:r>
    </w:p>
    <w:p w14:paraId="6A2F9B34" w14:textId="77777777" w:rsidR="003A49D7" w:rsidRPr="00352EE2" w:rsidRDefault="003A49D7" w:rsidP="003A49D7">
      <w:pPr>
        <w:rPr>
          <w:rFonts w:cstheme="minorHAnsi"/>
          <w:sz w:val="32"/>
          <w:szCs w:val="32"/>
        </w:rPr>
      </w:pPr>
    </w:p>
    <w:p w14:paraId="40AD9904" w14:textId="77777777" w:rsidR="003A49D7" w:rsidRPr="00352EE2" w:rsidRDefault="002F5C05" w:rsidP="003A49D7">
      <w:pPr>
        <w:pStyle w:val="ListParagraph"/>
        <w:numPr>
          <w:ilvl w:val="0"/>
          <w:numId w:val="5"/>
        </w:numPr>
        <w:rPr>
          <w:rFonts w:asciiTheme="minorHAnsi" w:hAnsiTheme="minorHAnsi" w:cstheme="minorHAnsi"/>
          <w:color w:val="000000"/>
          <w:sz w:val="32"/>
          <w:szCs w:val="32"/>
        </w:rPr>
      </w:pPr>
      <w:r w:rsidRPr="00352EE2">
        <w:rPr>
          <w:rFonts w:asciiTheme="minorHAnsi" w:hAnsiTheme="minorHAnsi" w:cstheme="minorHAnsi"/>
          <w:color w:val="000000"/>
          <w:sz w:val="32"/>
          <w:szCs w:val="32"/>
        </w:rPr>
        <w:t>Use capital letters for each word in hashtags. For example, type #GlaucomaAwarenessWeek. This helps people using screen readers to read the hashtag out loud.</w:t>
      </w:r>
    </w:p>
    <w:p w14:paraId="321AB7F1" w14:textId="77777777" w:rsidR="003A49D7" w:rsidRDefault="002F5C05" w:rsidP="003A49D7">
      <w:pPr>
        <w:pStyle w:val="ListParagraph"/>
        <w:numPr>
          <w:ilvl w:val="0"/>
          <w:numId w:val="5"/>
        </w:numPr>
        <w:rPr>
          <w:rFonts w:asciiTheme="minorHAnsi" w:hAnsiTheme="minorHAnsi" w:cstheme="minorHAnsi"/>
          <w:color w:val="000000"/>
          <w:sz w:val="32"/>
          <w:szCs w:val="32"/>
        </w:rPr>
      </w:pPr>
      <w:r w:rsidRPr="00352EE2">
        <w:rPr>
          <w:rFonts w:asciiTheme="minorHAnsi" w:hAnsiTheme="minorHAnsi" w:cstheme="minorHAnsi"/>
          <w:color w:val="000000"/>
          <w:sz w:val="32"/>
          <w:szCs w:val="32"/>
        </w:rPr>
        <w:t>Add descriptions to images and graphics. This makes the content accessible to everyone, regardless of their vision.</w:t>
      </w:r>
    </w:p>
    <w:p w14:paraId="5195000B" w14:textId="68DF77E5" w:rsidR="00AC11F6" w:rsidRPr="00352EE2" w:rsidRDefault="00AC11F6" w:rsidP="003A49D7">
      <w:pPr>
        <w:pStyle w:val="ListParagraph"/>
        <w:numPr>
          <w:ilvl w:val="0"/>
          <w:numId w:val="5"/>
        </w:numPr>
        <w:rPr>
          <w:rFonts w:asciiTheme="minorHAnsi" w:hAnsiTheme="minorHAnsi" w:cstheme="minorHAnsi"/>
          <w:color w:val="000000"/>
          <w:sz w:val="32"/>
          <w:szCs w:val="32"/>
        </w:rPr>
      </w:pPr>
      <w:r>
        <w:rPr>
          <w:rFonts w:asciiTheme="minorHAnsi" w:hAnsiTheme="minorHAnsi" w:cstheme="minorHAnsi"/>
          <w:color w:val="000000"/>
          <w:sz w:val="32"/>
          <w:szCs w:val="32"/>
        </w:rPr>
        <w:t>When creating artwork, use high contrast colours and large fonts.</w:t>
      </w:r>
    </w:p>
    <w:p w14:paraId="341BB50B" w14:textId="77777777" w:rsidR="002F5C05" w:rsidRPr="00352EE2" w:rsidRDefault="002F5C05" w:rsidP="002F5C05">
      <w:pPr>
        <w:pStyle w:val="Heading2"/>
        <w:rPr>
          <w:rFonts w:eastAsia="Times New Roman" w:cstheme="minorHAnsi"/>
          <w:b w:val="0"/>
          <w:color w:val="000000"/>
          <w:sz w:val="32"/>
          <w:szCs w:val="32"/>
          <w:lang w:bidi="ar-SA"/>
        </w:rPr>
      </w:pPr>
    </w:p>
    <w:p w14:paraId="587C6689" w14:textId="1DD81D52" w:rsidR="00AE4A5B" w:rsidRPr="00AE4A5B" w:rsidRDefault="002F5C05" w:rsidP="00AE4A5B">
      <w:pPr>
        <w:pStyle w:val="Heading2"/>
        <w:rPr>
          <w:rFonts w:eastAsia="Times New Roman" w:cstheme="minorHAnsi"/>
          <w:b w:val="0"/>
          <w:color w:val="000000"/>
          <w:sz w:val="32"/>
          <w:szCs w:val="32"/>
          <w:lang w:bidi="ar-SA"/>
        </w:rPr>
      </w:pPr>
      <w:r w:rsidRPr="00352EE2">
        <w:rPr>
          <w:rFonts w:eastAsia="Times New Roman" w:cstheme="minorHAnsi"/>
          <w:b w:val="0"/>
          <w:color w:val="000000"/>
          <w:sz w:val="32"/>
          <w:szCs w:val="32"/>
          <w:lang w:bidi="ar-SA"/>
        </w:rPr>
        <w:t>By following these tips, you can make your content more inclusive and reach a wider audience.</w:t>
      </w:r>
    </w:p>
    <w:p w14:paraId="6CB59E4A" w14:textId="77777777" w:rsidR="004D42F9" w:rsidRPr="00AE4A5B" w:rsidRDefault="004D42F9" w:rsidP="003A49D7">
      <w:pPr>
        <w:pStyle w:val="Heading2"/>
        <w:rPr>
          <w:rFonts w:eastAsia="Times New Roman" w:cstheme="minorHAnsi"/>
          <w:b w:val="0"/>
          <w:color w:val="000000"/>
          <w:sz w:val="32"/>
          <w:szCs w:val="32"/>
          <w:lang w:bidi="ar-SA"/>
        </w:rPr>
      </w:pPr>
    </w:p>
    <w:p w14:paraId="01397B8E" w14:textId="15FDD1B1" w:rsidR="002F5C05" w:rsidRPr="003A49D7" w:rsidRDefault="002F5C05" w:rsidP="003A49D7">
      <w:pPr>
        <w:pStyle w:val="Heading2"/>
      </w:pPr>
      <w:r w:rsidRPr="003A49D7">
        <w:t>Download</w:t>
      </w:r>
      <w:r w:rsidR="00BF7ABA">
        <w:t>/order</w:t>
      </w:r>
      <w:r w:rsidRPr="003A49D7">
        <w:t xml:space="preserve"> our </w:t>
      </w:r>
      <w:proofErr w:type="gramStart"/>
      <w:r w:rsidRPr="003A49D7">
        <w:t>assets</w:t>
      </w:r>
      <w:proofErr w:type="gramEnd"/>
    </w:p>
    <w:p w14:paraId="2204D216" w14:textId="77777777" w:rsidR="003A49D7" w:rsidRPr="003A49D7" w:rsidRDefault="003A49D7" w:rsidP="003A49D7"/>
    <w:p w14:paraId="1545AAAA" w14:textId="6342C9BF" w:rsidR="002F5C05" w:rsidRDefault="00A21A61" w:rsidP="002F5C05">
      <w:pPr>
        <w:rPr>
          <w:sz w:val="32"/>
          <w:szCs w:val="20"/>
        </w:rPr>
      </w:pPr>
      <w:r>
        <w:rPr>
          <w:sz w:val="32"/>
          <w:szCs w:val="20"/>
        </w:rPr>
        <w:t xml:space="preserve">We have social media artwork, zoom backgrounds and campaign logos available for you to download from </w:t>
      </w:r>
      <w:r w:rsidR="00BF7ABA">
        <w:rPr>
          <w:sz w:val="32"/>
          <w:szCs w:val="20"/>
        </w:rPr>
        <w:t xml:space="preserve">our website </w:t>
      </w:r>
      <w:hyperlink r:id="rId17" w:history="1">
        <w:r w:rsidR="00BF7ABA" w:rsidRPr="006674BE">
          <w:rPr>
            <w:rStyle w:val="Hyperlink"/>
            <w:sz w:val="32"/>
            <w:szCs w:val="20"/>
          </w:rPr>
          <w:t>here</w:t>
        </w:r>
      </w:hyperlink>
      <w:r w:rsidR="00BF7ABA">
        <w:rPr>
          <w:sz w:val="32"/>
          <w:szCs w:val="20"/>
        </w:rPr>
        <w:t>.</w:t>
      </w:r>
    </w:p>
    <w:p w14:paraId="33C4556A" w14:textId="77777777" w:rsidR="00352EE2" w:rsidRDefault="00352EE2" w:rsidP="002F5C05">
      <w:pPr>
        <w:rPr>
          <w:sz w:val="32"/>
          <w:szCs w:val="20"/>
        </w:rPr>
      </w:pPr>
    </w:p>
    <w:p w14:paraId="383B14F5" w14:textId="736647A3" w:rsidR="00352EE2" w:rsidRPr="00352EE2" w:rsidRDefault="00352EE2" w:rsidP="002F5C05">
      <w:pPr>
        <w:rPr>
          <w:sz w:val="32"/>
          <w:szCs w:val="20"/>
        </w:rPr>
      </w:pPr>
      <w:r>
        <w:rPr>
          <w:sz w:val="32"/>
          <w:szCs w:val="20"/>
        </w:rPr>
        <w:t xml:space="preserve">You can order printed </w:t>
      </w:r>
      <w:r w:rsidR="00BF4B05">
        <w:rPr>
          <w:sz w:val="32"/>
          <w:szCs w:val="20"/>
        </w:rPr>
        <w:t xml:space="preserve">campaign </w:t>
      </w:r>
      <w:r>
        <w:rPr>
          <w:sz w:val="32"/>
          <w:szCs w:val="20"/>
        </w:rPr>
        <w:t xml:space="preserve">materials from our website </w:t>
      </w:r>
      <w:hyperlink r:id="rId18" w:history="1">
        <w:r w:rsidRPr="00CB0A9F">
          <w:rPr>
            <w:rStyle w:val="Hyperlink"/>
            <w:sz w:val="32"/>
            <w:szCs w:val="20"/>
          </w:rPr>
          <w:t>here</w:t>
        </w:r>
      </w:hyperlink>
      <w:r>
        <w:rPr>
          <w:sz w:val="32"/>
          <w:szCs w:val="20"/>
        </w:rPr>
        <w:t>.</w:t>
      </w:r>
      <w:r w:rsidR="00A21A61">
        <w:rPr>
          <w:sz w:val="32"/>
          <w:szCs w:val="20"/>
        </w:rPr>
        <w:t xml:space="preserve"> There are downloadable PDF versions of the posters available at the same location if you </w:t>
      </w:r>
      <w:r w:rsidR="00351C11">
        <w:rPr>
          <w:sz w:val="32"/>
          <w:szCs w:val="20"/>
        </w:rPr>
        <w:t xml:space="preserve">would like to download a copy to use on a digital screen or to print yourself. </w:t>
      </w:r>
    </w:p>
    <w:p w14:paraId="2CB0F874" w14:textId="77777777" w:rsidR="002F5C05" w:rsidRDefault="002F5C05" w:rsidP="002F5C05">
      <w:pPr>
        <w:rPr>
          <w:sz w:val="32"/>
          <w:szCs w:val="20"/>
        </w:rPr>
      </w:pPr>
    </w:p>
    <w:p w14:paraId="249F64AB" w14:textId="6EA11163" w:rsidR="002B74C2" w:rsidRDefault="002B74C2" w:rsidP="002F5C05">
      <w:pPr>
        <w:rPr>
          <w:sz w:val="32"/>
          <w:szCs w:val="20"/>
        </w:rPr>
      </w:pPr>
      <w:r>
        <w:rPr>
          <w:sz w:val="32"/>
          <w:szCs w:val="20"/>
        </w:rPr>
        <w:t xml:space="preserve">We also have information booklets, general awareness posters, helpline cards and other materials available to order from our website </w:t>
      </w:r>
      <w:hyperlink r:id="rId19" w:history="1">
        <w:r w:rsidRPr="006674BE">
          <w:rPr>
            <w:rStyle w:val="Hyperlink"/>
            <w:sz w:val="32"/>
            <w:szCs w:val="20"/>
          </w:rPr>
          <w:t>here</w:t>
        </w:r>
      </w:hyperlink>
      <w:r>
        <w:rPr>
          <w:sz w:val="32"/>
          <w:szCs w:val="20"/>
        </w:rPr>
        <w:t xml:space="preserve">. </w:t>
      </w:r>
    </w:p>
    <w:p w14:paraId="561A622A" w14:textId="77777777" w:rsidR="002B74C2" w:rsidRDefault="002B74C2" w:rsidP="002F5C05">
      <w:pPr>
        <w:rPr>
          <w:sz w:val="32"/>
          <w:szCs w:val="20"/>
        </w:rPr>
      </w:pPr>
    </w:p>
    <w:p w14:paraId="1C383E11" w14:textId="116F36B8" w:rsidR="002F5C05" w:rsidRPr="00352EE2" w:rsidRDefault="0023027F" w:rsidP="002F5C05">
      <w:pPr>
        <w:rPr>
          <w:sz w:val="32"/>
          <w:szCs w:val="32"/>
        </w:rPr>
      </w:pPr>
      <w:r w:rsidRPr="15DC69EB">
        <w:rPr>
          <w:sz w:val="32"/>
          <w:szCs w:val="32"/>
        </w:rPr>
        <w:t xml:space="preserve">We're grateful for your assistance in sharing these free resources and helping us reach a wider audience. </w:t>
      </w:r>
      <w:r w:rsidR="002F5C05" w:rsidRPr="15DC69EB">
        <w:rPr>
          <w:sz w:val="32"/>
          <w:szCs w:val="32"/>
        </w:rPr>
        <w:t xml:space="preserve">If you </w:t>
      </w:r>
      <w:r w:rsidR="003A49D7" w:rsidRPr="15DC69EB">
        <w:rPr>
          <w:sz w:val="32"/>
          <w:szCs w:val="32"/>
        </w:rPr>
        <w:t>would like to request something outside of this suite</w:t>
      </w:r>
      <w:r w:rsidR="002F5C05" w:rsidRPr="15DC69EB">
        <w:rPr>
          <w:sz w:val="32"/>
          <w:szCs w:val="32"/>
        </w:rPr>
        <w:t xml:space="preserve">, </w:t>
      </w:r>
      <w:r w:rsidR="003A49D7" w:rsidRPr="15DC69EB">
        <w:rPr>
          <w:sz w:val="32"/>
          <w:szCs w:val="32"/>
        </w:rPr>
        <w:t xml:space="preserve">please email us at </w:t>
      </w:r>
      <w:hyperlink r:id="rId20">
        <w:r w:rsidR="003A49D7" w:rsidRPr="15DC69EB">
          <w:rPr>
            <w:rStyle w:val="Hyperlink"/>
            <w:sz w:val="32"/>
            <w:szCs w:val="32"/>
          </w:rPr>
          <w:t>marketing@glaucoma.uk</w:t>
        </w:r>
      </w:hyperlink>
      <w:r w:rsidR="003A49D7" w:rsidRPr="15DC69EB">
        <w:rPr>
          <w:sz w:val="32"/>
          <w:szCs w:val="32"/>
        </w:rPr>
        <w:t xml:space="preserve"> and we’ll try to help.</w:t>
      </w:r>
    </w:p>
    <w:p w14:paraId="34B1CBAF" w14:textId="77777777" w:rsidR="002F5C05" w:rsidRDefault="002F5C05" w:rsidP="002F5C05"/>
    <w:p w14:paraId="23DFCEEE" w14:textId="77777777" w:rsidR="002F5C05" w:rsidRDefault="002F5C05" w:rsidP="003A49D7">
      <w:pPr>
        <w:pStyle w:val="Heading2"/>
      </w:pPr>
      <w:r w:rsidRPr="003A49D7">
        <w:t>Press release</w:t>
      </w:r>
    </w:p>
    <w:p w14:paraId="0FBFBB6C" w14:textId="77777777" w:rsidR="003A49D7" w:rsidRPr="003A49D7" w:rsidRDefault="003A49D7" w:rsidP="003A49D7"/>
    <w:p w14:paraId="5C125431" w14:textId="2D334F7D" w:rsidR="002F5C05" w:rsidRPr="00352EE2" w:rsidRDefault="002F5C05" w:rsidP="002F5C05">
      <w:pPr>
        <w:rPr>
          <w:sz w:val="32"/>
          <w:szCs w:val="20"/>
        </w:rPr>
      </w:pPr>
      <w:r w:rsidRPr="00352EE2">
        <w:rPr>
          <w:sz w:val="32"/>
          <w:szCs w:val="20"/>
        </w:rPr>
        <w:t>Our campaign press release is available in addition to this toolkit. We have national and regional press releases available.</w:t>
      </w:r>
      <w:r w:rsidR="003A49D7" w:rsidRPr="00352EE2">
        <w:rPr>
          <w:sz w:val="32"/>
          <w:szCs w:val="20"/>
        </w:rPr>
        <w:t xml:space="preserve"> Please email us at </w:t>
      </w:r>
      <w:hyperlink r:id="rId21" w:history="1">
        <w:r w:rsidR="003A49D7" w:rsidRPr="00352EE2">
          <w:rPr>
            <w:rStyle w:val="Hyperlink"/>
            <w:sz w:val="32"/>
            <w:szCs w:val="20"/>
          </w:rPr>
          <w:t>marketing@glaucoma.uk</w:t>
        </w:r>
      </w:hyperlink>
      <w:r w:rsidR="003A49D7" w:rsidRPr="00352EE2">
        <w:rPr>
          <w:sz w:val="32"/>
          <w:szCs w:val="20"/>
        </w:rPr>
        <w:t xml:space="preserve"> to request our press releases or get in touch if you have any other media/press enquiries.</w:t>
      </w:r>
    </w:p>
    <w:p w14:paraId="70B3A701" w14:textId="77777777" w:rsidR="002F5C05" w:rsidRPr="00CF0DF8" w:rsidRDefault="002F5C05" w:rsidP="002F5C05"/>
    <w:p w14:paraId="371AD563" w14:textId="77777777" w:rsidR="002F5C05" w:rsidRDefault="002F5C05" w:rsidP="003A49D7">
      <w:pPr>
        <w:pStyle w:val="Heading2"/>
      </w:pPr>
      <w:r w:rsidRPr="003A49D7">
        <w:t>Questions</w:t>
      </w:r>
    </w:p>
    <w:p w14:paraId="479DC88B" w14:textId="77777777" w:rsidR="003A49D7" w:rsidRPr="003A49D7" w:rsidRDefault="003A49D7" w:rsidP="003A49D7"/>
    <w:p w14:paraId="1B7912E8" w14:textId="7884573A" w:rsidR="002F5C05" w:rsidRPr="00352EE2" w:rsidRDefault="002F5C05" w:rsidP="002F5C05">
      <w:pPr>
        <w:rPr>
          <w:sz w:val="32"/>
          <w:szCs w:val="32"/>
        </w:rPr>
      </w:pPr>
      <w:r w:rsidRPr="00352EE2">
        <w:rPr>
          <w:sz w:val="32"/>
          <w:szCs w:val="32"/>
        </w:rPr>
        <w:t xml:space="preserve">If you have any questions, please contact the </w:t>
      </w:r>
      <w:r w:rsidR="003A49D7" w:rsidRPr="00352EE2">
        <w:rPr>
          <w:sz w:val="32"/>
          <w:szCs w:val="32"/>
        </w:rPr>
        <w:t>Glaucoma UK communications team</w:t>
      </w:r>
      <w:r w:rsidRPr="00352EE2">
        <w:rPr>
          <w:sz w:val="32"/>
          <w:szCs w:val="32"/>
        </w:rPr>
        <w:t xml:space="preserve"> by emailing </w:t>
      </w:r>
      <w:hyperlink r:id="rId22" w:history="1">
        <w:r w:rsidR="003A49D7" w:rsidRPr="00352EE2">
          <w:rPr>
            <w:rStyle w:val="Hyperlink"/>
            <w:sz w:val="32"/>
            <w:szCs w:val="32"/>
          </w:rPr>
          <w:t>marketing@glaucoma.uk</w:t>
        </w:r>
      </w:hyperlink>
    </w:p>
    <w:p w14:paraId="48815CF0" w14:textId="77777777" w:rsidR="003A49D7" w:rsidRDefault="003A49D7" w:rsidP="002F5C05"/>
    <w:p w14:paraId="68B0698D" w14:textId="16CD0992" w:rsidR="002F5C05" w:rsidRPr="003A49D7" w:rsidRDefault="002F5C05" w:rsidP="003A49D7">
      <w:pPr>
        <w:pStyle w:val="Heading2"/>
      </w:pPr>
      <w:r w:rsidRPr="003A49D7">
        <w:lastRenderedPageBreak/>
        <w:t>Thank you</w:t>
      </w:r>
      <w:r w:rsidR="00FA6586">
        <w:t>!</w:t>
      </w:r>
    </w:p>
    <w:p w14:paraId="05238564" w14:textId="77777777" w:rsidR="003A49D7" w:rsidRPr="003A49D7" w:rsidRDefault="003A49D7" w:rsidP="003A49D7"/>
    <w:p w14:paraId="0F190A3C" w14:textId="5EA0CFE2" w:rsidR="002F5C05" w:rsidRPr="00352EE2" w:rsidRDefault="001D2D7B" w:rsidP="002F5C05">
      <w:pPr>
        <w:rPr>
          <w:sz w:val="32"/>
          <w:szCs w:val="20"/>
        </w:rPr>
      </w:pPr>
      <w:r w:rsidRPr="00352EE2">
        <w:rPr>
          <w:sz w:val="32"/>
          <w:szCs w:val="20"/>
        </w:rPr>
        <w:t xml:space="preserve">We would love to hear how you're supporting Glaucoma Awareness Week! If you've shared any materials on your social media channels or received feedback from your audience, please email us at </w:t>
      </w:r>
      <w:hyperlink r:id="rId23" w:history="1">
        <w:r w:rsidRPr="00352EE2">
          <w:rPr>
            <w:rStyle w:val="Hyperlink"/>
            <w:sz w:val="32"/>
            <w:szCs w:val="20"/>
          </w:rPr>
          <w:t>marketing@glaucoma.uk</w:t>
        </w:r>
      </w:hyperlink>
      <w:r w:rsidRPr="00352EE2">
        <w:rPr>
          <w:sz w:val="32"/>
          <w:szCs w:val="20"/>
        </w:rPr>
        <w:t>. Thank you!</w:t>
      </w:r>
    </w:p>
    <w:sectPr w:rsidR="002F5C05" w:rsidRPr="00352EE2" w:rsidSect="00293405">
      <w:headerReference w:type="even" r:id="rId24"/>
      <w:headerReference w:type="default" r:id="rId25"/>
      <w:footerReference w:type="even" r:id="rId26"/>
      <w:footerReference w:type="default" r:id="rId27"/>
      <w:headerReference w:type="first" r:id="rId28"/>
      <w:footerReference w:type="first" r:id="rId29"/>
      <w:pgSz w:w="11900" w:h="16840"/>
      <w:pgMar w:top="1116" w:right="1183" w:bottom="851" w:left="10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B4DB" w14:textId="77777777" w:rsidR="0058594A" w:rsidRDefault="0058594A" w:rsidP="00916C4A">
      <w:r>
        <w:separator/>
      </w:r>
    </w:p>
  </w:endnote>
  <w:endnote w:type="continuationSeparator" w:id="0">
    <w:p w14:paraId="594E9A24" w14:textId="77777777" w:rsidR="0058594A" w:rsidRDefault="0058594A" w:rsidP="00916C4A">
      <w:r>
        <w:continuationSeparator/>
      </w:r>
    </w:p>
  </w:endnote>
  <w:endnote w:type="continuationNotice" w:id="1">
    <w:p w14:paraId="342DE4DF" w14:textId="77777777" w:rsidR="0058594A" w:rsidRDefault="0058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eightSansProMedium-Regular">
    <w:altName w:val="Calibri"/>
    <w:panose1 w:val="020B0604020202020204"/>
    <w:charset w:val="00"/>
    <w:family w:val="auto"/>
    <w:notTrueType/>
    <w:pitch w:val="variable"/>
    <w:sig w:usb0="A000002F" w:usb1="500004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eightSans Pro Semibold">
    <w:panose1 w:val="020B0604020202020204"/>
    <w:charset w:val="00"/>
    <w:family w:val="auto"/>
    <w:pitch w:val="variable"/>
    <w:sig w:usb0="A00000AF" w:usb1="5000044B" w:usb2="00000000" w:usb3="00000000" w:csb0="00000093" w:csb1="00000000"/>
  </w:font>
  <w:font w:name="FreightSans Pro Medium">
    <w:panose1 w:val="020B0604020202020204"/>
    <w:charset w:val="00"/>
    <w:family w:val="auto"/>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Ingra">
    <w:altName w:val="Yu Gothic"/>
    <w:panose1 w:val="020B0604020202020204"/>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B0D6" w14:textId="67600800" w:rsidR="00080F66" w:rsidRDefault="00080F66" w:rsidP="00DC4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120749" w14:textId="77777777" w:rsidR="00080F66" w:rsidRDefault="00080F66" w:rsidP="00080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4588298"/>
      <w:docPartObj>
        <w:docPartGallery w:val="Page Numbers (Bottom of Page)"/>
        <w:docPartUnique/>
      </w:docPartObj>
    </w:sdtPr>
    <w:sdtContent>
      <w:p w14:paraId="7C9EB74C" w14:textId="6E632EEF" w:rsidR="00080F66" w:rsidRDefault="00080F66" w:rsidP="00DC418C">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96F37B3" w14:textId="77777777" w:rsidR="00080F66" w:rsidRDefault="00080F66" w:rsidP="00080F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6D4A" w14:textId="77777777" w:rsidR="00080F66" w:rsidRDefault="0008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11C0" w14:textId="77777777" w:rsidR="0058594A" w:rsidRDefault="0058594A" w:rsidP="00916C4A">
      <w:r>
        <w:separator/>
      </w:r>
    </w:p>
  </w:footnote>
  <w:footnote w:type="continuationSeparator" w:id="0">
    <w:p w14:paraId="18B34946" w14:textId="77777777" w:rsidR="0058594A" w:rsidRDefault="0058594A" w:rsidP="00916C4A">
      <w:r>
        <w:continuationSeparator/>
      </w:r>
    </w:p>
  </w:footnote>
  <w:footnote w:type="continuationNotice" w:id="1">
    <w:p w14:paraId="1B45E3E3" w14:textId="77777777" w:rsidR="0058594A" w:rsidRDefault="0058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FAD3" w14:textId="34EA7199" w:rsidR="00A104CF" w:rsidRDefault="0058594A">
    <w:pPr>
      <w:pStyle w:val="Header"/>
    </w:pPr>
    <w:r>
      <w:rPr>
        <w:noProof/>
      </w:rPr>
      <w:pict w14:anchorId="2114B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3813" o:spid="_x0000_s1027" type="#_x0000_t75" alt="" style="position:absolute;margin-left:0;margin-top:0;width:612.2pt;height:858.7pt;z-index:-251658239;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5B73" w14:textId="3900764F" w:rsidR="00A104CF" w:rsidRDefault="0058594A">
    <w:pPr>
      <w:pStyle w:val="Header"/>
    </w:pPr>
    <w:r>
      <w:rPr>
        <w:noProof/>
      </w:rPr>
      <w:pict w14:anchorId="61C79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3814" o:spid="_x0000_s1026" type="#_x0000_t75" alt="" style="position:absolute;margin-left:0;margin-top:0;width:612.2pt;height:858.7pt;z-index:-25165823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FBD8" w14:textId="0CFA6B2A" w:rsidR="00A104CF" w:rsidRDefault="0058594A">
    <w:pPr>
      <w:pStyle w:val="Header"/>
    </w:pPr>
    <w:r>
      <w:rPr>
        <w:noProof/>
      </w:rPr>
      <w:pict w14:anchorId="7DEDD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3812" o:spid="_x0000_s1025" type="#_x0000_t75" alt="" style="position:absolute;margin-left:0;margin-top:0;width:612.2pt;height:858.7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4005"/>
    <w:multiLevelType w:val="hybridMultilevel"/>
    <w:tmpl w:val="A4643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E02F3"/>
    <w:multiLevelType w:val="hybridMultilevel"/>
    <w:tmpl w:val="88849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83FEB"/>
    <w:multiLevelType w:val="hybridMultilevel"/>
    <w:tmpl w:val="8DB62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A51864"/>
    <w:multiLevelType w:val="hybridMultilevel"/>
    <w:tmpl w:val="BB6E0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A56BCD"/>
    <w:multiLevelType w:val="hybridMultilevel"/>
    <w:tmpl w:val="D29A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C0325"/>
    <w:multiLevelType w:val="hybridMultilevel"/>
    <w:tmpl w:val="9554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E2D42"/>
    <w:multiLevelType w:val="hybridMultilevel"/>
    <w:tmpl w:val="E2D81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4620751">
    <w:abstractNumId w:val="2"/>
  </w:num>
  <w:num w:numId="2" w16cid:durableId="852230788">
    <w:abstractNumId w:val="5"/>
  </w:num>
  <w:num w:numId="3" w16cid:durableId="1932591794">
    <w:abstractNumId w:val="0"/>
  </w:num>
  <w:num w:numId="4" w16cid:durableId="1526286358">
    <w:abstractNumId w:val="3"/>
  </w:num>
  <w:num w:numId="5" w16cid:durableId="1183789466">
    <w:abstractNumId w:val="1"/>
  </w:num>
  <w:num w:numId="6" w16cid:durableId="173885752">
    <w:abstractNumId w:val="4"/>
  </w:num>
  <w:num w:numId="7" w16cid:durableId="1393697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4A"/>
    <w:rsid w:val="00011B15"/>
    <w:rsid w:val="00044F35"/>
    <w:rsid w:val="00064D73"/>
    <w:rsid w:val="00080F66"/>
    <w:rsid w:val="000851E8"/>
    <w:rsid w:val="000A1B28"/>
    <w:rsid w:val="00105286"/>
    <w:rsid w:val="001060ED"/>
    <w:rsid w:val="00116EED"/>
    <w:rsid w:val="00122ADF"/>
    <w:rsid w:val="001510A9"/>
    <w:rsid w:val="0015789B"/>
    <w:rsid w:val="00176664"/>
    <w:rsid w:val="00181EFC"/>
    <w:rsid w:val="00191566"/>
    <w:rsid w:val="001B0A67"/>
    <w:rsid w:val="001D2D7B"/>
    <w:rsid w:val="001E2B6B"/>
    <w:rsid w:val="002058C2"/>
    <w:rsid w:val="0023027F"/>
    <w:rsid w:val="00275753"/>
    <w:rsid w:val="00280864"/>
    <w:rsid w:val="00292E9F"/>
    <w:rsid w:val="00293405"/>
    <w:rsid w:val="00296A45"/>
    <w:rsid w:val="002A3728"/>
    <w:rsid w:val="002B3871"/>
    <w:rsid w:val="002B74C2"/>
    <w:rsid w:val="002D17C5"/>
    <w:rsid w:val="002F5C05"/>
    <w:rsid w:val="00322A61"/>
    <w:rsid w:val="00351C11"/>
    <w:rsid w:val="00352EE2"/>
    <w:rsid w:val="003555EC"/>
    <w:rsid w:val="003A49D7"/>
    <w:rsid w:val="003C7DE8"/>
    <w:rsid w:val="003E0434"/>
    <w:rsid w:val="00405E0D"/>
    <w:rsid w:val="00463589"/>
    <w:rsid w:val="004A795A"/>
    <w:rsid w:val="004C5C04"/>
    <w:rsid w:val="004D42F9"/>
    <w:rsid w:val="004F1CC0"/>
    <w:rsid w:val="005048BA"/>
    <w:rsid w:val="005317E3"/>
    <w:rsid w:val="00531BD4"/>
    <w:rsid w:val="00554896"/>
    <w:rsid w:val="0057542B"/>
    <w:rsid w:val="00581777"/>
    <w:rsid w:val="0058594A"/>
    <w:rsid w:val="00596733"/>
    <w:rsid w:val="005B0A18"/>
    <w:rsid w:val="005C3ED8"/>
    <w:rsid w:val="00610AD4"/>
    <w:rsid w:val="006674BE"/>
    <w:rsid w:val="00682AB2"/>
    <w:rsid w:val="006B1916"/>
    <w:rsid w:val="006F41EE"/>
    <w:rsid w:val="00746657"/>
    <w:rsid w:val="00763069"/>
    <w:rsid w:val="00780468"/>
    <w:rsid w:val="0079595E"/>
    <w:rsid w:val="007A203B"/>
    <w:rsid w:val="007A7A0D"/>
    <w:rsid w:val="007B32B3"/>
    <w:rsid w:val="007C38CF"/>
    <w:rsid w:val="00810565"/>
    <w:rsid w:val="00813FE2"/>
    <w:rsid w:val="008160BB"/>
    <w:rsid w:val="008209A2"/>
    <w:rsid w:val="00831FAF"/>
    <w:rsid w:val="00860DD4"/>
    <w:rsid w:val="00867F6F"/>
    <w:rsid w:val="00883265"/>
    <w:rsid w:val="0089272B"/>
    <w:rsid w:val="008A403C"/>
    <w:rsid w:val="008B437E"/>
    <w:rsid w:val="008C6E58"/>
    <w:rsid w:val="00907319"/>
    <w:rsid w:val="00916C4A"/>
    <w:rsid w:val="009434B2"/>
    <w:rsid w:val="00960C94"/>
    <w:rsid w:val="00971B63"/>
    <w:rsid w:val="00995434"/>
    <w:rsid w:val="00A104CF"/>
    <w:rsid w:val="00A15055"/>
    <w:rsid w:val="00A21A61"/>
    <w:rsid w:val="00A314DF"/>
    <w:rsid w:val="00AA20B9"/>
    <w:rsid w:val="00AC11F6"/>
    <w:rsid w:val="00AE4A5B"/>
    <w:rsid w:val="00B02755"/>
    <w:rsid w:val="00B04D93"/>
    <w:rsid w:val="00B053CE"/>
    <w:rsid w:val="00B06B27"/>
    <w:rsid w:val="00BA16CE"/>
    <w:rsid w:val="00BA4FCB"/>
    <w:rsid w:val="00BB1A60"/>
    <w:rsid w:val="00BD197F"/>
    <w:rsid w:val="00BE15B1"/>
    <w:rsid w:val="00BE6358"/>
    <w:rsid w:val="00BF4B05"/>
    <w:rsid w:val="00BF7ABA"/>
    <w:rsid w:val="00C320E9"/>
    <w:rsid w:val="00C36B10"/>
    <w:rsid w:val="00C47D3A"/>
    <w:rsid w:val="00C75CF9"/>
    <w:rsid w:val="00C83EB8"/>
    <w:rsid w:val="00CA17E5"/>
    <w:rsid w:val="00CA702B"/>
    <w:rsid w:val="00CB0A9F"/>
    <w:rsid w:val="00CC08CE"/>
    <w:rsid w:val="00CC1C5F"/>
    <w:rsid w:val="00CE09A0"/>
    <w:rsid w:val="00D157E4"/>
    <w:rsid w:val="00D15F3B"/>
    <w:rsid w:val="00D26BE7"/>
    <w:rsid w:val="00D97BE7"/>
    <w:rsid w:val="00DE44A5"/>
    <w:rsid w:val="00DE532B"/>
    <w:rsid w:val="00DE76A1"/>
    <w:rsid w:val="00E23811"/>
    <w:rsid w:val="00E24CBF"/>
    <w:rsid w:val="00E546CC"/>
    <w:rsid w:val="00E978E8"/>
    <w:rsid w:val="00EC5609"/>
    <w:rsid w:val="00EC5CD6"/>
    <w:rsid w:val="00ED1584"/>
    <w:rsid w:val="00ED21B4"/>
    <w:rsid w:val="00EE13F1"/>
    <w:rsid w:val="00F034B7"/>
    <w:rsid w:val="00F32EFA"/>
    <w:rsid w:val="00F4315F"/>
    <w:rsid w:val="00F61742"/>
    <w:rsid w:val="00F67729"/>
    <w:rsid w:val="00F9003B"/>
    <w:rsid w:val="00F93C3E"/>
    <w:rsid w:val="00F94801"/>
    <w:rsid w:val="00FA6586"/>
    <w:rsid w:val="00FC1D33"/>
    <w:rsid w:val="00FD6C45"/>
    <w:rsid w:val="1084B0BB"/>
    <w:rsid w:val="15DC69EB"/>
    <w:rsid w:val="3579BBF5"/>
    <w:rsid w:val="35DB0C0C"/>
    <w:rsid w:val="414D4B51"/>
    <w:rsid w:val="4F1C996C"/>
    <w:rsid w:val="5DE3A296"/>
    <w:rsid w:val="69386044"/>
    <w:rsid w:val="7320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441B"/>
  <w15:chartTrackingRefBased/>
  <w15:docId w15:val="{682D572D-5514-F84B-9136-EE4C4314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AF"/>
    <w:pPr>
      <w:widowControl w:val="0"/>
      <w:autoSpaceDE w:val="0"/>
      <w:autoSpaceDN w:val="0"/>
    </w:pPr>
    <w:rPr>
      <w:rFonts w:eastAsia="FreightSansProMedium-Regular" w:cs="FreightSansProMedium-Regular"/>
      <w:color w:val="2E2D2C" w:themeColor="text1"/>
      <w:sz w:val="34"/>
      <w:szCs w:val="22"/>
      <w:lang w:eastAsia="en-GB" w:bidi="en-GB"/>
    </w:rPr>
  </w:style>
  <w:style w:type="paragraph" w:styleId="Heading1">
    <w:name w:val="heading 1"/>
    <w:basedOn w:val="Normal"/>
    <w:next w:val="Normal"/>
    <w:link w:val="Heading1Char"/>
    <w:uiPriority w:val="9"/>
    <w:qFormat/>
    <w:rsid w:val="00831FAF"/>
    <w:pPr>
      <w:keepNext/>
      <w:keepLines/>
      <w:spacing w:before="240"/>
      <w:outlineLvl w:val="0"/>
    </w:pPr>
    <w:rPr>
      <w:rFonts w:eastAsiaTheme="majorEastAsia" w:cstheme="majorBidi"/>
      <w:b/>
      <w:color w:val="8C4799" w:themeColor="accent1"/>
      <w:sz w:val="40"/>
      <w:szCs w:val="32"/>
    </w:rPr>
  </w:style>
  <w:style w:type="paragraph" w:styleId="Heading2">
    <w:name w:val="heading 2"/>
    <w:basedOn w:val="Normal"/>
    <w:next w:val="Normal"/>
    <w:link w:val="Heading2Char"/>
    <w:uiPriority w:val="9"/>
    <w:unhideWhenUsed/>
    <w:qFormat/>
    <w:rsid w:val="00831FAF"/>
    <w:pPr>
      <w:keepNext/>
      <w:keepLines/>
      <w:spacing w:before="40"/>
      <w:outlineLvl w:val="1"/>
    </w:pPr>
    <w:rPr>
      <w:rFonts w:eastAsiaTheme="majorEastAsia" w:cstheme="majorBidi"/>
      <w:b/>
      <w:color w:val="8C4799" w:themeColor="accent1"/>
      <w:sz w:val="40"/>
      <w:szCs w:val="26"/>
    </w:rPr>
  </w:style>
  <w:style w:type="paragraph" w:styleId="Heading4">
    <w:name w:val="heading 4"/>
    <w:basedOn w:val="Normal"/>
    <w:next w:val="Normal"/>
    <w:link w:val="Heading4Char"/>
    <w:uiPriority w:val="9"/>
    <w:semiHidden/>
    <w:unhideWhenUsed/>
    <w:qFormat/>
    <w:rsid w:val="002F5C05"/>
    <w:pPr>
      <w:keepNext/>
      <w:keepLines/>
      <w:spacing w:before="40"/>
      <w:outlineLvl w:val="3"/>
    </w:pPr>
    <w:rPr>
      <w:rFonts w:asciiTheme="majorHAnsi" w:eastAsiaTheme="majorEastAsia" w:hAnsiTheme="majorHAnsi" w:cstheme="majorBidi"/>
      <w:i/>
      <w:iCs/>
      <w:color w:val="68357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C4A"/>
    <w:pPr>
      <w:tabs>
        <w:tab w:val="center" w:pos="4513"/>
        <w:tab w:val="right" w:pos="9026"/>
      </w:tabs>
    </w:pPr>
  </w:style>
  <w:style w:type="character" w:customStyle="1" w:styleId="HeaderChar">
    <w:name w:val="Header Char"/>
    <w:basedOn w:val="DefaultParagraphFont"/>
    <w:link w:val="Header"/>
    <w:uiPriority w:val="99"/>
    <w:rsid w:val="00916C4A"/>
    <w:rPr>
      <w:rFonts w:ascii="FreightSansProMedium-Regular" w:eastAsia="FreightSansProMedium-Regular" w:hAnsi="FreightSansProMedium-Regular" w:cs="FreightSansProMedium-Regular"/>
      <w:sz w:val="22"/>
      <w:szCs w:val="22"/>
      <w:lang w:eastAsia="en-GB" w:bidi="en-GB"/>
    </w:rPr>
  </w:style>
  <w:style w:type="paragraph" w:styleId="Footer">
    <w:name w:val="footer"/>
    <w:basedOn w:val="Normal"/>
    <w:link w:val="FooterChar"/>
    <w:uiPriority w:val="99"/>
    <w:unhideWhenUsed/>
    <w:rsid w:val="00916C4A"/>
    <w:pPr>
      <w:tabs>
        <w:tab w:val="center" w:pos="4513"/>
        <w:tab w:val="right" w:pos="9026"/>
      </w:tabs>
    </w:pPr>
  </w:style>
  <w:style w:type="character" w:customStyle="1" w:styleId="FooterChar">
    <w:name w:val="Footer Char"/>
    <w:basedOn w:val="DefaultParagraphFont"/>
    <w:link w:val="Footer"/>
    <w:uiPriority w:val="99"/>
    <w:rsid w:val="00916C4A"/>
    <w:rPr>
      <w:rFonts w:ascii="FreightSansProMedium-Regular" w:eastAsia="FreightSansProMedium-Regular" w:hAnsi="FreightSansProMedium-Regular" w:cs="FreightSansProMedium-Regular"/>
      <w:sz w:val="22"/>
      <w:szCs w:val="22"/>
      <w:lang w:eastAsia="en-GB" w:bidi="en-GB"/>
    </w:rPr>
  </w:style>
  <w:style w:type="paragraph" w:customStyle="1" w:styleId="URL">
    <w:name w:val="URL"/>
    <w:basedOn w:val="Normal"/>
    <w:uiPriority w:val="99"/>
    <w:rsid w:val="00181EFC"/>
    <w:pPr>
      <w:widowControl/>
      <w:adjustRightInd w:val="0"/>
      <w:spacing w:after="57" w:line="288" w:lineRule="auto"/>
      <w:textAlignment w:val="center"/>
    </w:pPr>
    <w:rPr>
      <w:rFonts w:ascii="FreightSans Pro Semibold" w:eastAsiaTheme="minorHAnsi" w:hAnsi="FreightSans Pro Semibold" w:cs="FreightSans Pro Semibold"/>
      <w:color w:val="8C4799" w:themeColor="accent1"/>
      <w:sz w:val="24"/>
      <w:szCs w:val="24"/>
      <w:lang w:eastAsia="en-US" w:bidi="ar-SA"/>
    </w:rPr>
  </w:style>
  <w:style w:type="paragraph" w:customStyle="1" w:styleId="Charityinformation">
    <w:name w:val="Charity information"/>
    <w:basedOn w:val="Normal"/>
    <w:uiPriority w:val="99"/>
    <w:rsid w:val="00181EFC"/>
    <w:pPr>
      <w:widowControl/>
      <w:adjustRightInd w:val="0"/>
      <w:spacing w:after="57" w:line="288" w:lineRule="auto"/>
      <w:textAlignment w:val="center"/>
    </w:pPr>
    <w:rPr>
      <w:rFonts w:eastAsiaTheme="minorHAnsi" w:cs="FreightSans Pro Medium"/>
      <w:color w:val="002D26"/>
      <w:sz w:val="23"/>
      <w:szCs w:val="23"/>
      <w:lang w:eastAsia="en-US" w:bidi="ar-SA"/>
    </w:rPr>
  </w:style>
  <w:style w:type="character" w:customStyle="1" w:styleId="Heading1Char">
    <w:name w:val="Heading 1 Char"/>
    <w:basedOn w:val="DefaultParagraphFont"/>
    <w:link w:val="Heading1"/>
    <w:uiPriority w:val="9"/>
    <w:rsid w:val="00831FAF"/>
    <w:rPr>
      <w:rFonts w:eastAsiaTheme="majorEastAsia" w:cstheme="majorBidi"/>
      <w:b/>
      <w:color w:val="8C4799" w:themeColor="accent1"/>
      <w:sz w:val="40"/>
      <w:szCs w:val="32"/>
      <w:lang w:eastAsia="en-GB" w:bidi="en-GB"/>
    </w:rPr>
  </w:style>
  <w:style w:type="character" w:customStyle="1" w:styleId="Heading2Char">
    <w:name w:val="Heading 2 Char"/>
    <w:basedOn w:val="DefaultParagraphFont"/>
    <w:link w:val="Heading2"/>
    <w:uiPriority w:val="9"/>
    <w:rsid w:val="00831FAF"/>
    <w:rPr>
      <w:rFonts w:eastAsiaTheme="majorEastAsia" w:cstheme="majorBidi"/>
      <w:b/>
      <w:color w:val="8C4799" w:themeColor="accent1"/>
      <w:sz w:val="40"/>
      <w:szCs w:val="26"/>
      <w:lang w:eastAsia="en-GB" w:bidi="en-GB"/>
    </w:rPr>
  </w:style>
  <w:style w:type="paragraph" w:styleId="Title">
    <w:name w:val="Title"/>
    <w:basedOn w:val="Normal"/>
    <w:next w:val="Normal"/>
    <w:link w:val="TitleChar"/>
    <w:uiPriority w:val="10"/>
    <w:qFormat/>
    <w:rsid w:val="00F4315F"/>
    <w:pPr>
      <w:contextualSpacing/>
    </w:pPr>
    <w:rPr>
      <w:rFonts w:eastAsiaTheme="majorEastAsia" w:cstheme="majorBidi"/>
      <w:b/>
      <w:color w:val="003D4C" w:themeColor="text2"/>
      <w:spacing w:val="-10"/>
      <w:kern w:val="28"/>
      <w:sz w:val="52"/>
      <w:szCs w:val="56"/>
    </w:rPr>
  </w:style>
  <w:style w:type="character" w:customStyle="1" w:styleId="TitleChar">
    <w:name w:val="Title Char"/>
    <w:basedOn w:val="DefaultParagraphFont"/>
    <w:link w:val="Title"/>
    <w:uiPriority w:val="10"/>
    <w:rsid w:val="00F4315F"/>
    <w:rPr>
      <w:rFonts w:eastAsiaTheme="majorEastAsia" w:cstheme="majorBidi"/>
      <w:b/>
      <w:color w:val="003D4C" w:themeColor="text2"/>
      <w:spacing w:val="-10"/>
      <w:kern w:val="28"/>
      <w:sz w:val="52"/>
      <w:szCs w:val="56"/>
      <w:lang w:eastAsia="en-GB" w:bidi="en-GB"/>
    </w:rPr>
  </w:style>
  <w:style w:type="paragraph" w:styleId="Subtitle">
    <w:name w:val="Subtitle"/>
    <w:basedOn w:val="Normal"/>
    <w:next w:val="Normal"/>
    <w:link w:val="SubtitleChar"/>
    <w:uiPriority w:val="11"/>
    <w:qFormat/>
    <w:rsid w:val="00181EFC"/>
    <w:pPr>
      <w:numPr>
        <w:ilvl w:val="1"/>
      </w:numPr>
      <w:spacing w:after="160"/>
    </w:pPr>
    <w:rPr>
      <w:rFonts w:eastAsiaTheme="minorEastAsia" w:cstheme="minorBidi"/>
      <w:color w:val="424140" w:themeColor="text1" w:themeTint="E6"/>
      <w:spacing w:val="15"/>
    </w:rPr>
  </w:style>
  <w:style w:type="character" w:customStyle="1" w:styleId="SubtitleChar">
    <w:name w:val="Subtitle Char"/>
    <w:basedOn w:val="DefaultParagraphFont"/>
    <w:link w:val="Subtitle"/>
    <w:uiPriority w:val="11"/>
    <w:rsid w:val="00181EFC"/>
    <w:rPr>
      <w:rFonts w:eastAsiaTheme="minorEastAsia"/>
      <w:color w:val="424140" w:themeColor="text1" w:themeTint="E6"/>
      <w:spacing w:val="15"/>
      <w:sz w:val="28"/>
      <w:szCs w:val="22"/>
      <w:lang w:eastAsia="en-GB" w:bidi="en-GB"/>
    </w:rPr>
  </w:style>
  <w:style w:type="paragraph" w:styleId="NoSpacing">
    <w:name w:val="No Spacing"/>
    <w:uiPriority w:val="1"/>
    <w:qFormat/>
    <w:rsid w:val="00181EFC"/>
    <w:pPr>
      <w:widowControl w:val="0"/>
      <w:autoSpaceDE w:val="0"/>
      <w:autoSpaceDN w:val="0"/>
    </w:pPr>
    <w:rPr>
      <w:rFonts w:eastAsia="FreightSansProMedium-Regular" w:cs="FreightSansProMedium-Regular"/>
      <w:sz w:val="28"/>
      <w:szCs w:val="22"/>
      <w:lang w:eastAsia="en-GB" w:bidi="en-GB"/>
    </w:rPr>
  </w:style>
  <w:style w:type="character" w:customStyle="1" w:styleId="Heading4Char">
    <w:name w:val="Heading 4 Char"/>
    <w:basedOn w:val="DefaultParagraphFont"/>
    <w:link w:val="Heading4"/>
    <w:uiPriority w:val="9"/>
    <w:semiHidden/>
    <w:rsid w:val="002F5C05"/>
    <w:rPr>
      <w:rFonts w:asciiTheme="majorHAnsi" w:eastAsiaTheme="majorEastAsia" w:hAnsiTheme="majorHAnsi" w:cstheme="majorBidi"/>
      <w:i/>
      <w:iCs/>
      <w:color w:val="683572" w:themeColor="accent1" w:themeShade="BF"/>
      <w:sz w:val="34"/>
      <w:szCs w:val="22"/>
      <w:lang w:eastAsia="en-GB" w:bidi="en-GB"/>
    </w:rPr>
  </w:style>
  <w:style w:type="character" w:styleId="Hyperlink">
    <w:name w:val="Hyperlink"/>
    <w:basedOn w:val="DefaultParagraphFont"/>
    <w:uiPriority w:val="99"/>
    <w:rsid w:val="002F5C05"/>
    <w:rPr>
      <w:color w:val="0085CA" w:themeColor="hyperlink"/>
      <w:u w:val="single"/>
    </w:rPr>
  </w:style>
  <w:style w:type="paragraph" w:styleId="ListParagraph">
    <w:name w:val="List Paragraph"/>
    <w:basedOn w:val="Normal"/>
    <w:uiPriority w:val="34"/>
    <w:qFormat/>
    <w:rsid w:val="002F5C05"/>
    <w:pPr>
      <w:widowControl/>
      <w:autoSpaceDE/>
      <w:autoSpaceDN/>
      <w:ind w:left="720"/>
      <w:contextualSpacing/>
    </w:pPr>
    <w:rPr>
      <w:rFonts w:ascii="Arial" w:eastAsia="Times New Roman" w:hAnsi="Arial" w:cs="Times New Roman"/>
      <w:color w:val="auto"/>
      <w:sz w:val="28"/>
      <w:szCs w:val="20"/>
      <w:lang w:bidi="ar-SA"/>
    </w:rPr>
  </w:style>
  <w:style w:type="paragraph" w:customStyle="1" w:styleId="Pa1">
    <w:name w:val="Pa1"/>
    <w:basedOn w:val="Normal"/>
    <w:next w:val="Normal"/>
    <w:uiPriority w:val="99"/>
    <w:rsid w:val="002F5C05"/>
    <w:pPr>
      <w:widowControl/>
      <w:adjustRightInd w:val="0"/>
      <w:spacing w:line="361" w:lineRule="atLeast"/>
    </w:pPr>
    <w:rPr>
      <w:rFonts w:ascii="Ingra" w:eastAsia="Times New Roman" w:hAnsi="Ingra" w:cs="Times New Roman"/>
      <w:color w:val="auto"/>
      <w:sz w:val="24"/>
      <w:szCs w:val="24"/>
      <w:lang w:bidi="ar-SA"/>
    </w:rPr>
  </w:style>
  <w:style w:type="character" w:styleId="UnresolvedMention">
    <w:name w:val="Unresolved Mention"/>
    <w:basedOn w:val="DefaultParagraphFont"/>
    <w:uiPriority w:val="99"/>
    <w:semiHidden/>
    <w:unhideWhenUsed/>
    <w:rsid w:val="002F5C05"/>
    <w:rPr>
      <w:color w:val="605E5C"/>
      <w:shd w:val="clear" w:color="auto" w:fill="E1DFDD"/>
    </w:rPr>
  </w:style>
  <w:style w:type="character" w:styleId="FollowedHyperlink">
    <w:name w:val="FollowedHyperlink"/>
    <w:basedOn w:val="DefaultParagraphFont"/>
    <w:uiPriority w:val="99"/>
    <w:semiHidden/>
    <w:unhideWhenUsed/>
    <w:rsid w:val="002F5C05"/>
    <w:rPr>
      <w:color w:val="8C4799"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FreightSansProMedium-Regular" w:cs="FreightSansProMedium-Regular"/>
      <w:color w:val="2E2D2C" w:themeColor="text1"/>
      <w:sz w:val="20"/>
      <w:szCs w:val="20"/>
      <w:lang w:eastAsia="en-GB" w:bidi="en-GB"/>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1510A9"/>
    <w:pPr>
      <w:widowControl/>
      <w:autoSpaceDE/>
      <w:autoSpaceDN/>
      <w:spacing w:before="480" w:line="276" w:lineRule="auto"/>
      <w:outlineLvl w:val="9"/>
    </w:pPr>
    <w:rPr>
      <w:rFonts w:asciiTheme="majorHAnsi" w:hAnsiTheme="majorHAnsi"/>
      <w:bCs/>
      <w:color w:val="683572" w:themeColor="accent1" w:themeShade="BF"/>
      <w:sz w:val="28"/>
      <w:szCs w:val="28"/>
      <w:lang w:val="en-US" w:eastAsia="en-US" w:bidi="ar-SA"/>
    </w:rPr>
  </w:style>
  <w:style w:type="paragraph" w:styleId="TOC1">
    <w:name w:val="toc 1"/>
    <w:basedOn w:val="Normal"/>
    <w:next w:val="Normal"/>
    <w:autoRedefine/>
    <w:uiPriority w:val="39"/>
    <w:unhideWhenUsed/>
    <w:rsid w:val="001510A9"/>
    <w:pPr>
      <w:spacing w:before="240" w:after="120"/>
    </w:pPr>
    <w:rPr>
      <w:rFonts w:cstheme="minorHAnsi"/>
      <w:b/>
      <w:bCs/>
      <w:sz w:val="20"/>
      <w:szCs w:val="20"/>
    </w:rPr>
  </w:style>
  <w:style w:type="paragraph" w:styleId="TOC2">
    <w:name w:val="toc 2"/>
    <w:basedOn w:val="Normal"/>
    <w:next w:val="Normal"/>
    <w:autoRedefine/>
    <w:uiPriority w:val="39"/>
    <w:unhideWhenUsed/>
    <w:rsid w:val="001510A9"/>
    <w:pPr>
      <w:spacing w:before="120"/>
      <w:ind w:left="340"/>
    </w:pPr>
    <w:rPr>
      <w:rFonts w:cstheme="minorHAnsi"/>
      <w:i/>
      <w:iCs/>
      <w:sz w:val="20"/>
      <w:szCs w:val="20"/>
    </w:rPr>
  </w:style>
  <w:style w:type="paragraph" w:styleId="TOC3">
    <w:name w:val="toc 3"/>
    <w:basedOn w:val="Normal"/>
    <w:next w:val="Normal"/>
    <w:autoRedefine/>
    <w:uiPriority w:val="39"/>
    <w:semiHidden/>
    <w:unhideWhenUsed/>
    <w:rsid w:val="001510A9"/>
    <w:pPr>
      <w:ind w:left="680"/>
    </w:pPr>
    <w:rPr>
      <w:rFonts w:cstheme="minorHAnsi"/>
      <w:sz w:val="20"/>
      <w:szCs w:val="20"/>
    </w:rPr>
  </w:style>
  <w:style w:type="paragraph" w:styleId="TOC4">
    <w:name w:val="toc 4"/>
    <w:basedOn w:val="Normal"/>
    <w:next w:val="Normal"/>
    <w:autoRedefine/>
    <w:uiPriority w:val="39"/>
    <w:semiHidden/>
    <w:unhideWhenUsed/>
    <w:rsid w:val="001510A9"/>
    <w:pPr>
      <w:ind w:left="1020"/>
    </w:pPr>
    <w:rPr>
      <w:rFonts w:cstheme="minorHAnsi"/>
      <w:sz w:val="20"/>
      <w:szCs w:val="20"/>
    </w:rPr>
  </w:style>
  <w:style w:type="paragraph" w:styleId="TOC5">
    <w:name w:val="toc 5"/>
    <w:basedOn w:val="Normal"/>
    <w:next w:val="Normal"/>
    <w:autoRedefine/>
    <w:uiPriority w:val="39"/>
    <w:semiHidden/>
    <w:unhideWhenUsed/>
    <w:rsid w:val="001510A9"/>
    <w:pPr>
      <w:ind w:left="1360"/>
    </w:pPr>
    <w:rPr>
      <w:rFonts w:cstheme="minorHAnsi"/>
      <w:sz w:val="20"/>
      <w:szCs w:val="20"/>
    </w:rPr>
  </w:style>
  <w:style w:type="paragraph" w:styleId="TOC6">
    <w:name w:val="toc 6"/>
    <w:basedOn w:val="Normal"/>
    <w:next w:val="Normal"/>
    <w:autoRedefine/>
    <w:uiPriority w:val="39"/>
    <w:semiHidden/>
    <w:unhideWhenUsed/>
    <w:rsid w:val="001510A9"/>
    <w:pPr>
      <w:ind w:left="1700"/>
    </w:pPr>
    <w:rPr>
      <w:rFonts w:cstheme="minorHAnsi"/>
      <w:sz w:val="20"/>
      <w:szCs w:val="20"/>
    </w:rPr>
  </w:style>
  <w:style w:type="paragraph" w:styleId="TOC7">
    <w:name w:val="toc 7"/>
    <w:basedOn w:val="Normal"/>
    <w:next w:val="Normal"/>
    <w:autoRedefine/>
    <w:uiPriority w:val="39"/>
    <w:semiHidden/>
    <w:unhideWhenUsed/>
    <w:rsid w:val="001510A9"/>
    <w:pPr>
      <w:ind w:left="2040"/>
    </w:pPr>
    <w:rPr>
      <w:rFonts w:cstheme="minorHAnsi"/>
      <w:sz w:val="20"/>
      <w:szCs w:val="20"/>
    </w:rPr>
  </w:style>
  <w:style w:type="paragraph" w:styleId="TOC8">
    <w:name w:val="toc 8"/>
    <w:basedOn w:val="Normal"/>
    <w:next w:val="Normal"/>
    <w:autoRedefine/>
    <w:uiPriority w:val="39"/>
    <w:semiHidden/>
    <w:unhideWhenUsed/>
    <w:rsid w:val="001510A9"/>
    <w:pPr>
      <w:ind w:left="2380"/>
    </w:pPr>
    <w:rPr>
      <w:rFonts w:cstheme="minorHAnsi"/>
      <w:sz w:val="20"/>
      <w:szCs w:val="20"/>
    </w:rPr>
  </w:style>
  <w:style w:type="paragraph" w:styleId="TOC9">
    <w:name w:val="toc 9"/>
    <w:basedOn w:val="Normal"/>
    <w:next w:val="Normal"/>
    <w:autoRedefine/>
    <w:uiPriority w:val="39"/>
    <w:semiHidden/>
    <w:unhideWhenUsed/>
    <w:rsid w:val="001510A9"/>
    <w:pPr>
      <w:ind w:left="2720"/>
    </w:pPr>
    <w:rPr>
      <w:rFonts w:cstheme="minorHAnsi"/>
      <w:sz w:val="20"/>
      <w:szCs w:val="20"/>
    </w:rPr>
  </w:style>
  <w:style w:type="table" w:styleId="TableGrid">
    <w:name w:val="Table Grid"/>
    <w:basedOn w:val="TableNormal"/>
    <w:uiPriority w:val="39"/>
    <w:rsid w:val="00E2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6120">
      <w:bodyDiv w:val="1"/>
      <w:marLeft w:val="0"/>
      <w:marRight w:val="0"/>
      <w:marTop w:val="0"/>
      <w:marBottom w:val="0"/>
      <w:divBdr>
        <w:top w:val="none" w:sz="0" w:space="0" w:color="auto"/>
        <w:left w:val="none" w:sz="0" w:space="0" w:color="auto"/>
        <w:bottom w:val="none" w:sz="0" w:space="0" w:color="auto"/>
        <w:right w:val="none" w:sz="0" w:space="0" w:color="auto"/>
      </w:divBdr>
    </w:div>
    <w:div w:id="1284001421">
      <w:bodyDiv w:val="1"/>
      <w:marLeft w:val="0"/>
      <w:marRight w:val="0"/>
      <w:marTop w:val="0"/>
      <w:marBottom w:val="0"/>
      <w:divBdr>
        <w:top w:val="none" w:sz="0" w:space="0" w:color="auto"/>
        <w:left w:val="none" w:sz="0" w:space="0" w:color="auto"/>
        <w:bottom w:val="none" w:sz="0" w:space="0" w:color="auto"/>
        <w:right w:val="none" w:sz="0" w:space="0" w:color="auto"/>
      </w:divBdr>
    </w:div>
    <w:div w:id="1428381319">
      <w:bodyDiv w:val="1"/>
      <w:marLeft w:val="0"/>
      <w:marRight w:val="0"/>
      <w:marTop w:val="0"/>
      <w:marBottom w:val="0"/>
      <w:divBdr>
        <w:top w:val="none" w:sz="0" w:space="0" w:color="auto"/>
        <w:left w:val="none" w:sz="0" w:space="0" w:color="auto"/>
        <w:bottom w:val="none" w:sz="0" w:space="0" w:color="auto"/>
        <w:right w:val="none" w:sz="0" w:space="0" w:color="auto"/>
      </w:divBdr>
    </w:div>
    <w:div w:id="2062054050">
      <w:bodyDiv w:val="1"/>
      <w:marLeft w:val="0"/>
      <w:marRight w:val="0"/>
      <w:marTop w:val="0"/>
      <w:marBottom w:val="0"/>
      <w:divBdr>
        <w:top w:val="none" w:sz="0" w:space="0" w:color="auto"/>
        <w:left w:val="none" w:sz="0" w:space="0" w:color="auto"/>
        <w:bottom w:val="none" w:sz="0" w:space="0" w:color="auto"/>
        <w:right w:val="none" w:sz="0" w:space="0" w:color="auto"/>
      </w:divBdr>
    </w:div>
    <w:div w:id="20834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glaucoma_uk" TargetMode="External"/><Relationship Id="rId18" Type="http://schemas.openxmlformats.org/officeDocument/2006/relationships/hyperlink" Target="https://glaucoma.uk/product-category/informational-materials/posters/glaucoma-awareness-week-post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keting@glaucoma.uk" TargetMode="External"/><Relationship Id="rId7" Type="http://schemas.openxmlformats.org/officeDocument/2006/relationships/settings" Target="settings.xml"/><Relationship Id="rId12" Type="http://schemas.openxmlformats.org/officeDocument/2006/relationships/hyperlink" Target="https://glaucoma.uk/glaucoma-awareness-week/" TargetMode="External"/><Relationship Id="rId17" Type="http://schemas.openxmlformats.org/officeDocument/2006/relationships/hyperlink" Target="https://glaucoma.uk/glaucoma-awareness-week/resour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1812630/" TargetMode="External"/><Relationship Id="rId20" Type="http://schemas.openxmlformats.org/officeDocument/2006/relationships/hyperlink" Target="mailto:marketing@glaucoma.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glaucoma.uk/" TargetMode="External"/><Relationship Id="rId23" Type="http://schemas.openxmlformats.org/officeDocument/2006/relationships/hyperlink" Target="mailto:marketing@glaucoma.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laucoma.uk/product-category/informational-materia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laucomauk" TargetMode="External"/><Relationship Id="rId22" Type="http://schemas.openxmlformats.org/officeDocument/2006/relationships/hyperlink" Target="mailto:marketing@glaucoma.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laucomaUKTheme">
  <a:themeElements>
    <a:clrScheme name="Glaucoma UK">
      <a:dk1>
        <a:srgbClr val="2E2D2C"/>
      </a:dk1>
      <a:lt1>
        <a:sysClr val="window" lastClr="FFFFFF"/>
      </a:lt1>
      <a:dk2>
        <a:srgbClr val="003D4C"/>
      </a:dk2>
      <a:lt2>
        <a:srgbClr val="FFF7D8"/>
      </a:lt2>
      <a:accent1>
        <a:srgbClr val="8C4799"/>
      </a:accent1>
      <a:accent2>
        <a:srgbClr val="FFCD00"/>
      </a:accent2>
      <a:accent3>
        <a:srgbClr val="0085CA"/>
      </a:accent3>
      <a:accent4>
        <a:srgbClr val="FF585D"/>
      </a:accent4>
      <a:accent5>
        <a:srgbClr val="8EDD65"/>
      </a:accent5>
      <a:accent6>
        <a:srgbClr val="70AD47"/>
      </a:accent6>
      <a:hlink>
        <a:srgbClr val="0085CA"/>
      </a:hlink>
      <a:folHlink>
        <a:srgbClr val="8C47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324D678760C4C8A02DF681E459480" ma:contentTypeVersion="15" ma:contentTypeDescription="Create a new document." ma:contentTypeScope="" ma:versionID="3d645b20078d89d71ccd4c3513bb3572">
  <xsd:schema xmlns:xsd="http://www.w3.org/2001/XMLSchema" xmlns:xs="http://www.w3.org/2001/XMLSchema" xmlns:p="http://schemas.microsoft.com/office/2006/metadata/properties" xmlns:ns2="a17c9525-8209-47fe-aaba-9318070b6210" xmlns:ns3="d7e02fd9-6bde-4b3a-a315-355ef4192340" targetNamespace="http://schemas.microsoft.com/office/2006/metadata/properties" ma:root="true" ma:fieldsID="d07a3dd4dca32c56ac0d773282738738" ns2:_="" ns3:_="">
    <xsd:import namespace="a17c9525-8209-47fe-aaba-9318070b6210"/>
    <xsd:import namespace="d7e02fd9-6bde-4b3a-a315-355ef41923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c9525-8209-47fe-aaba-9318070b62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a5d21c3-b0b9-492b-ab14-a43e36521c0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e02fd9-6bde-4b3a-a315-355ef41923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c34494-cac6-44da-acbb-e2c3cd608d4e}" ma:internalName="TaxCatchAll" ma:showField="CatchAllData" ma:web="d7e02fd9-6bde-4b3a-a315-355ef4192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c9525-8209-47fe-aaba-9318070b6210">
      <Terms xmlns="http://schemas.microsoft.com/office/infopath/2007/PartnerControls"/>
    </lcf76f155ced4ddcb4097134ff3c332f>
    <TaxCatchAll xmlns="d7e02fd9-6bde-4b3a-a315-355ef4192340" xsi:nil="true"/>
    <SharedWithUsers xmlns="d7e02fd9-6bde-4b3a-a315-355ef4192340">
      <UserInfo>
        <DisplayName>Kaythari Khin Jones</DisplayName>
        <AccountId>172</AccountId>
        <AccountType/>
      </UserInfo>
      <UserInfo>
        <DisplayName>Robyn Asprey</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B8F8-D617-4686-96D6-F3E5A9B4B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c9525-8209-47fe-aaba-9318070b6210"/>
    <ds:schemaRef ds:uri="d7e02fd9-6bde-4b3a-a315-355ef4192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73185-4E3E-476B-9E19-91DB6F2F4231}">
  <ds:schemaRefs>
    <ds:schemaRef ds:uri="http://schemas.microsoft.com/sharepoint/v3/contenttype/forms"/>
  </ds:schemaRefs>
</ds:datastoreItem>
</file>

<file path=customXml/itemProps3.xml><?xml version="1.0" encoding="utf-8"?>
<ds:datastoreItem xmlns:ds="http://schemas.openxmlformats.org/officeDocument/2006/customXml" ds:itemID="{49DF477F-715B-41B1-A82C-C795984E5CFE}">
  <ds:schemaRefs>
    <ds:schemaRef ds:uri="http://schemas.microsoft.com/office/2006/metadata/properties"/>
    <ds:schemaRef ds:uri="http://schemas.microsoft.com/office/infopath/2007/PartnerControls"/>
    <ds:schemaRef ds:uri="a17c9525-8209-47fe-aaba-9318070b6210"/>
    <ds:schemaRef ds:uri="d7e02fd9-6bde-4b3a-a315-355ef4192340"/>
  </ds:schemaRefs>
</ds:datastoreItem>
</file>

<file path=customXml/itemProps4.xml><?xml version="1.0" encoding="utf-8"?>
<ds:datastoreItem xmlns:ds="http://schemas.openxmlformats.org/officeDocument/2006/customXml" ds:itemID="{036A9AE3-333C-D54A-8DE9-11D87043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Haynes</dc:creator>
  <cp:keywords/>
  <dc:description/>
  <cp:lastModifiedBy>Rachel Nunn</cp:lastModifiedBy>
  <cp:revision>97</cp:revision>
  <dcterms:created xsi:type="dcterms:W3CDTF">2023-06-02T07:56:00Z</dcterms:created>
  <dcterms:modified xsi:type="dcterms:W3CDTF">2023-06-15T09:27:00Z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0x0101001B5324D678760C4C8A02DF681E459480</vt:lpwstr>
  </property>
  <property fmtid="{D5CDD505-2E9C-101B-9397-08002B2CF9AE}" pid="3" name="Order">
    <vt:r8>6600</vt:r8>
  </property>
  <property fmtid="{D5CDD505-2E9C-101B-9397-08002B2CF9AE}" pid="4" name="GUID">
    <vt:lpwstr>a6ba6c3b-f4bc-44e2-b99a-bdb1c6ceb0c4</vt:lpwstr>
  </property>
  <property fmtid="{D5CDD505-2E9C-101B-9397-08002B2CF9AE}" pid="5" name="MediaServiceImageTags">
    <vt:lpwstr/>
  </property>
  <property fmtid="{D5CDD505-2E9C-101B-9397-08002B2CF9AE}" pid="6" name="WorkflowVersion">
    <vt:i4>1</vt:i4>
  </property>
</Properties>
</file>